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D15" w:rsidRPr="005F1D15" w:rsidRDefault="005F1D15" w:rsidP="005F1D15">
      <w:bookmarkStart w:id="0" w:name="_Toc26413"/>
      <w:bookmarkStart w:id="1" w:name="_Toc47543868"/>
    </w:p>
    <w:p w:rsidR="005F1D15" w:rsidRPr="005F1D15" w:rsidRDefault="005F1D15" w:rsidP="005F1D15">
      <w:pPr>
        <w:snapToGrid w:val="0"/>
        <w:jc w:val="center"/>
        <w:textAlignment w:val="baseline"/>
        <w:rPr>
          <w:rFonts w:ascii="方正小标宋_GBK" w:eastAsia="方正小标宋_GBK"/>
          <w:b/>
          <w:sz w:val="44"/>
          <w:szCs w:val="44"/>
        </w:rPr>
      </w:pPr>
      <w:r w:rsidRPr="005F1D15">
        <w:rPr>
          <w:rFonts w:ascii="方正小标宋_GBK" w:eastAsia="方正小标宋_GBK" w:hint="eastAsia"/>
          <w:b/>
          <w:sz w:val="44"/>
          <w:szCs w:val="44"/>
        </w:rPr>
        <w:t>南京市投资促进中心202</w:t>
      </w:r>
      <w:r>
        <w:rPr>
          <w:rFonts w:ascii="方正小标宋_GBK" w:eastAsia="方正小标宋_GBK" w:hint="eastAsia"/>
          <w:b/>
          <w:sz w:val="44"/>
          <w:szCs w:val="44"/>
        </w:rPr>
        <w:t>4</w:t>
      </w:r>
      <w:r w:rsidRPr="005F1D15">
        <w:rPr>
          <w:rFonts w:ascii="方正小标宋_GBK" w:eastAsia="方正小标宋_GBK" w:hint="eastAsia"/>
          <w:b/>
          <w:sz w:val="44"/>
          <w:szCs w:val="44"/>
        </w:rPr>
        <w:t>年</w:t>
      </w:r>
    </w:p>
    <w:p w:rsidR="005F1D15" w:rsidRPr="005F1D15" w:rsidRDefault="005F1D15" w:rsidP="005F1D15">
      <w:pPr>
        <w:snapToGrid w:val="0"/>
        <w:jc w:val="center"/>
        <w:textAlignment w:val="baseline"/>
        <w:rPr>
          <w:rFonts w:ascii="方正小标宋_GBK" w:eastAsia="方正小标宋_GBK"/>
          <w:b/>
          <w:sz w:val="44"/>
          <w:szCs w:val="44"/>
        </w:rPr>
      </w:pPr>
      <w:r w:rsidRPr="005F1D15">
        <w:rPr>
          <w:rFonts w:ascii="方正小标宋_GBK" w:eastAsia="方正小标宋_GBK" w:hint="eastAsia"/>
          <w:b/>
          <w:sz w:val="44"/>
          <w:szCs w:val="44"/>
        </w:rPr>
        <w:t>绩效评价报告</w:t>
      </w:r>
    </w:p>
    <w:p w:rsidR="005F1D15" w:rsidRPr="005F1D15" w:rsidRDefault="005F1D15" w:rsidP="005F1D15">
      <w:pPr>
        <w:adjustRightInd w:val="0"/>
        <w:snapToGrid w:val="0"/>
        <w:spacing w:line="500" w:lineRule="exact"/>
        <w:ind w:firstLineChars="200" w:firstLine="562"/>
        <w:outlineLvl w:val="0"/>
        <w:rPr>
          <w:rFonts w:ascii="方正仿宋_GBK" w:eastAsia="方正仿宋_GBK"/>
          <w:b/>
          <w:sz w:val="28"/>
          <w:szCs w:val="28"/>
        </w:rPr>
      </w:pPr>
      <w:r w:rsidRPr="005F1D15">
        <w:rPr>
          <w:rFonts w:ascii="方正仿宋_GBK" w:eastAsia="方正仿宋_GBK" w:hint="eastAsia"/>
          <w:b/>
          <w:sz w:val="28"/>
          <w:szCs w:val="28"/>
        </w:rPr>
        <w:t>一、部门基本情况</w:t>
      </w:r>
      <w:bookmarkEnd w:id="0"/>
    </w:p>
    <w:p w:rsidR="005F1D15" w:rsidRPr="005F1D15" w:rsidRDefault="005F1D15" w:rsidP="005F1D15">
      <w:pPr>
        <w:adjustRightInd w:val="0"/>
        <w:snapToGrid w:val="0"/>
        <w:spacing w:line="500" w:lineRule="exact"/>
        <w:ind w:firstLineChars="200" w:firstLine="560"/>
        <w:rPr>
          <w:rFonts w:ascii="方正仿宋_GBK" w:eastAsia="方正仿宋_GBK"/>
          <w:sz w:val="28"/>
          <w:szCs w:val="28"/>
        </w:rPr>
      </w:pPr>
      <w:bookmarkStart w:id="2" w:name="_Toc47543870"/>
      <w:r w:rsidRPr="005F1D15">
        <w:rPr>
          <w:rFonts w:ascii="方正仿宋_GBK" w:eastAsia="方正仿宋_GBK" w:hint="eastAsia"/>
          <w:sz w:val="28"/>
          <w:szCs w:val="28"/>
        </w:rPr>
        <w:t>南京市投资促进中心是由南京市人民政府批准成立的承担全市投资促进和招商引资职能的副局级事业单位，成立于1999年，隶属于南京市商务局。</w:t>
      </w:r>
    </w:p>
    <w:p w:rsidR="005F1D15" w:rsidRPr="005F1D15" w:rsidRDefault="005F1D15" w:rsidP="005F1D15">
      <w:pPr>
        <w:adjustRightInd w:val="0"/>
        <w:snapToGrid w:val="0"/>
        <w:spacing w:line="500" w:lineRule="exact"/>
        <w:ind w:firstLineChars="200" w:firstLine="560"/>
        <w:rPr>
          <w:rFonts w:ascii="方正仿宋_GBK" w:eastAsia="方正仿宋_GBK"/>
          <w:sz w:val="28"/>
          <w:szCs w:val="28"/>
        </w:rPr>
      </w:pPr>
      <w:r w:rsidRPr="005F1D15">
        <w:rPr>
          <w:rFonts w:ascii="方正仿宋_GBK" w:eastAsia="方正仿宋_GBK" w:hint="eastAsia"/>
          <w:sz w:val="28"/>
          <w:szCs w:val="28"/>
        </w:rPr>
        <w:t>截至202</w:t>
      </w:r>
      <w:r>
        <w:rPr>
          <w:rFonts w:ascii="方正仿宋_GBK" w:eastAsia="方正仿宋_GBK" w:hint="eastAsia"/>
          <w:sz w:val="28"/>
          <w:szCs w:val="28"/>
        </w:rPr>
        <w:t>4</w:t>
      </w:r>
      <w:r w:rsidRPr="005F1D15">
        <w:rPr>
          <w:rFonts w:ascii="方正仿宋_GBK" w:eastAsia="方正仿宋_GBK" w:hint="eastAsia"/>
          <w:sz w:val="28"/>
          <w:szCs w:val="28"/>
        </w:rPr>
        <w:t>年12月31 日, 南京市投资促进中心实有人数</w:t>
      </w:r>
      <w:r w:rsidR="00D40EEC">
        <w:rPr>
          <w:rFonts w:ascii="方正仿宋_GBK" w:eastAsia="方正仿宋_GBK" w:hint="eastAsia"/>
          <w:sz w:val="28"/>
          <w:szCs w:val="28"/>
        </w:rPr>
        <w:t>30</w:t>
      </w:r>
      <w:r w:rsidRPr="005F1D15">
        <w:rPr>
          <w:rFonts w:ascii="方正仿宋_GBK" w:eastAsia="方正仿宋_GBK" w:hint="eastAsia"/>
          <w:sz w:val="28"/>
          <w:szCs w:val="28"/>
        </w:rPr>
        <w:t>人，其中在编人员</w:t>
      </w:r>
      <w:r w:rsidR="00D40EEC">
        <w:rPr>
          <w:rFonts w:ascii="方正仿宋_GBK" w:eastAsia="方正仿宋_GBK" w:hint="eastAsia"/>
          <w:sz w:val="28"/>
          <w:szCs w:val="28"/>
        </w:rPr>
        <w:t>24</w:t>
      </w:r>
      <w:r w:rsidRPr="005F1D15">
        <w:rPr>
          <w:rFonts w:ascii="方正仿宋_GBK" w:eastAsia="方正仿宋_GBK" w:hint="eastAsia"/>
          <w:sz w:val="28"/>
          <w:szCs w:val="28"/>
        </w:rPr>
        <w:t>人、劳务派遣人员6人。设主任1人，部长</w:t>
      </w:r>
      <w:r w:rsidR="00F2742D">
        <w:rPr>
          <w:rFonts w:ascii="方正仿宋_GBK" w:eastAsia="方正仿宋_GBK" w:hint="eastAsia"/>
          <w:sz w:val="28"/>
          <w:szCs w:val="28"/>
        </w:rPr>
        <w:t>4</w:t>
      </w:r>
      <w:r w:rsidRPr="005F1D15">
        <w:rPr>
          <w:rFonts w:ascii="方正仿宋_GBK" w:eastAsia="方正仿宋_GBK" w:hint="eastAsia"/>
          <w:sz w:val="28"/>
          <w:szCs w:val="28"/>
        </w:rPr>
        <w:t>人，副部长</w:t>
      </w:r>
      <w:r w:rsidR="00F2742D">
        <w:rPr>
          <w:rFonts w:ascii="方正仿宋_GBK" w:eastAsia="方正仿宋_GBK" w:hint="eastAsia"/>
          <w:sz w:val="28"/>
          <w:szCs w:val="28"/>
        </w:rPr>
        <w:t>4</w:t>
      </w:r>
      <w:r w:rsidRPr="005F1D15">
        <w:rPr>
          <w:rFonts w:ascii="方正仿宋_GBK" w:eastAsia="方正仿宋_GBK" w:hint="eastAsia"/>
          <w:sz w:val="28"/>
          <w:szCs w:val="28"/>
        </w:rPr>
        <w:t>人。</w:t>
      </w:r>
    </w:p>
    <w:p w:rsidR="005F1D15" w:rsidRPr="005F1D15" w:rsidRDefault="005F1D15" w:rsidP="005F1D15">
      <w:pPr>
        <w:adjustRightInd w:val="0"/>
        <w:snapToGrid w:val="0"/>
        <w:spacing w:line="500" w:lineRule="exact"/>
        <w:ind w:firstLineChars="200" w:firstLine="560"/>
        <w:rPr>
          <w:rFonts w:ascii="方正仿宋_GBK" w:eastAsia="方正仿宋_GBK"/>
          <w:sz w:val="28"/>
          <w:szCs w:val="28"/>
        </w:rPr>
      </w:pPr>
      <w:r w:rsidRPr="005F1D15">
        <w:rPr>
          <w:rFonts w:ascii="方正仿宋_GBK" w:eastAsia="方正仿宋_GBK" w:hint="eastAsia"/>
          <w:sz w:val="28"/>
          <w:szCs w:val="28"/>
        </w:rPr>
        <w:t>南京市投资促进中心主要职能</w:t>
      </w:r>
      <w:bookmarkEnd w:id="2"/>
      <w:r w:rsidRPr="005F1D15">
        <w:rPr>
          <w:rFonts w:ascii="方正仿宋_GBK" w:eastAsia="方正仿宋_GBK" w:hint="eastAsia"/>
          <w:sz w:val="28"/>
          <w:szCs w:val="28"/>
        </w:rPr>
        <w:t>：分析研究产业、区域招商动态及新型引资形式；承担有关重点目标、重点产业、重大项目招商引资具体任务；强化投资环境的宣传工作。负责项目信息的收集、发布和跟踪，建立系统的服务机制，提供涉及投资全过程服务；承担市外商投资企业协会日常工作，组织中介机构为外商开展法律、财务、税务等服务活动；协助建立南京市投资促进数据库，承担投资促进网络平台的运行维护工作。承办和协办南京市在境内外举办的综合性和专业性投资促进活动；组织参加国际投资推介会、展览会等投资促进活动；组织接待境内外投资与商务考察团组，为投资方与南京市项目对接提供服务。发展投资促进工作组织网络，与有关国际组织、各类型投资促进机构建立工作联系和合作；加强与有关政府部门、商会、协会组织的合作，加强对区县、开发园区投资促进机构的合作和交流；组建咨询委员会和在境内外聘请招商代表，推动深度服务和广度服务。吸引大型央企、民企来宁设立总部或地区部门，参与民营招商、区域经济投资促进工作；引导和帮助南京市企业融入国际市场，为南京市企业境外投资提供相关咨询服务。配合有关重大项目投资促进、在宁投资企业、涉外会展活动，提供有关口岸联系协调服务工作。</w:t>
      </w:r>
    </w:p>
    <w:p w:rsidR="005F1D15" w:rsidRPr="005F1D15" w:rsidRDefault="005F1D15" w:rsidP="005F1D15">
      <w:pPr>
        <w:adjustRightInd w:val="0"/>
        <w:snapToGrid w:val="0"/>
        <w:spacing w:line="500" w:lineRule="exact"/>
        <w:ind w:firstLineChars="200" w:firstLine="560"/>
        <w:rPr>
          <w:rFonts w:ascii="方正仿宋_GBK" w:eastAsia="方正仿宋_GBK"/>
          <w:sz w:val="28"/>
          <w:szCs w:val="28"/>
        </w:rPr>
      </w:pPr>
      <w:r w:rsidRPr="005F1D15">
        <w:rPr>
          <w:rFonts w:ascii="方正仿宋_GBK" w:eastAsia="方正仿宋_GBK" w:hint="eastAsia"/>
          <w:sz w:val="28"/>
          <w:szCs w:val="28"/>
        </w:rPr>
        <w:t>南京市投资促进中心部门设置综合部、投资促进一部、投资促进二部、企业服务部等四个部门。内设部门主要职责如下：</w:t>
      </w:r>
    </w:p>
    <w:p w:rsidR="005F1D15" w:rsidRPr="005F1D15" w:rsidRDefault="005F1D15" w:rsidP="005F1D15">
      <w:pPr>
        <w:adjustRightInd w:val="0"/>
        <w:snapToGrid w:val="0"/>
        <w:spacing w:line="500" w:lineRule="exact"/>
        <w:ind w:firstLineChars="200" w:firstLine="560"/>
        <w:rPr>
          <w:rFonts w:ascii="方正仿宋_GBK" w:eastAsia="方正仿宋_GBK"/>
          <w:sz w:val="28"/>
          <w:szCs w:val="28"/>
        </w:rPr>
      </w:pPr>
      <w:r w:rsidRPr="005F1D15">
        <w:rPr>
          <w:rFonts w:ascii="方正仿宋_GBK" w:eastAsia="方正仿宋_GBK" w:hint="eastAsia"/>
          <w:sz w:val="28"/>
          <w:szCs w:val="28"/>
        </w:rPr>
        <w:lastRenderedPageBreak/>
        <w:t>1.综合部：综合协调中心日常工作。组织编印南京投资相关宣传资料；参与全市重大投资促进活动的组织和实施；负责与各级投资促进机构的交流和合作；参与举办或联办各种形式的专场投资促进活动；负责投资促进相关信息的整理发布工作。</w:t>
      </w:r>
    </w:p>
    <w:p w:rsidR="005F1D15" w:rsidRPr="005F1D15" w:rsidRDefault="005F1D15" w:rsidP="005F1D15">
      <w:pPr>
        <w:adjustRightInd w:val="0"/>
        <w:snapToGrid w:val="0"/>
        <w:spacing w:line="500" w:lineRule="exact"/>
        <w:ind w:firstLineChars="200" w:firstLine="560"/>
        <w:rPr>
          <w:rFonts w:ascii="方正仿宋_GBK" w:eastAsia="方正仿宋_GBK"/>
          <w:sz w:val="28"/>
          <w:szCs w:val="28"/>
        </w:rPr>
      </w:pPr>
      <w:r w:rsidRPr="005F1D15">
        <w:rPr>
          <w:rFonts w:ascii="方正仿宋_GBK" w:eastAsia="方正仿宋_GBK" w:hint="eastAsia"/>
          <w:sz w:val="28"/>
          <w:szCs w:val="28"/>
        </w:rPr>
        <w:t>2.投资促进一部：负责亚洲国家及台湾、香港、澳门地区的投资促进工作。围绕南京市重点发展产业，帮助投资者与相关行业单位和部门建立联系，提供投资建议，协调投资项目审批，促进重点项目的展开与实施等；负责与亚洲国家及台湾、香港、澳门地区的投资促进机构、招商代表的日常业务联系。</w:t>
      </w:r>
    </w:p>
    <w:p w:rsidR="005F1D15" w:rsidRPr="005F1D15" w:rsidRDefault="005F1D15" w:rsidP="005F1D15">
      <w:pPr>
        <w:adjustRightInd w:val="0"/>
        <w:snapToGrid w:val="0"/>
        <w:spacing w:line="500" w:lineRule="exact"/>
        <w:ind w:firstLineChars="200" w:firstLine="560"/>
        <w:rPr>
          <w:rFonts w:ascii="方正仿宋_GBK" w:eastAsia="方正仿宋_GBK"/>
          <w:sz w:val="28"/>
          <w:szCs w:val="28"/>
        </w:rPr>
      </w:pPr>
      <w:r w:rsidRPr="005F1D15">
        <w:rPr>
          <w:rFonts w:ascii="方正仿宋_GBK" w:eastAsia="方正仿宋_GBK" w:hint="eastAsia"/>
          <w:sz w:val="28"/>
          <w:szCs w:val="28"/>
        </w:rPr>
        <w:t>3.投资促进二部：负责欧洲、美洲、大洋洲国家和地区的投资促进工作。围绕南京市重点发展产业，帮助投资者与相关行业单位和部门建立联系，提供投资建议，协调投资项目审批，促进重点项目的展开与实施等工作；负责与欧洲、美洲、大洋洲国家和地区的投资促进机构、招商代表的日常业务联系。</w:t>
      </w:r>
    </w:p>
    <w:p w:rsidR="005F1D15" w:rsidRPr="005F1D15" w:rsidRDefault="005F1D15" w:rsidP="005F1D15">
      <w:pPr>
        <w:adjustRightInd w:val="0"/>
        <w:snapToGrid w:val="0"/>
        <w:spacing w:line="500" w:lineRule="exact"/>
        <w:ind w:firstLineChars="200" w:firstLine="560"/>
        <w:rPr>
          <w:rFonts w:ascii="方正仿宋_GBK" w:eastAsia="方正仿宋_GBK"/>
          <w:sz w:val="28"/>
          <w:szCs w:val="28"/>
        </w:rPr>
      </w:pPr>
      <w:r w:rsidRPr="005F1D15">
        <w:rPr>
          <w:rFonts w:ascii="方正仿宋_GBK" w:eastAsia="方正仿宋_GBK" w:hint="eastAsia"/>
          <w:sz w:val="28"/>
          <w:szCs w:val="28"/>
        </w:rPr>
        <w:t>4.企业服务部：负责南京市外商投资企业协会的日常工作。负责组织在宁外商投资企业中高级管理人员和专业技术人员的培训工作。负责配合有关重大项目投资促进、涉外会展活动的空陆港服务协调；负责为在宁投资企业联系协调口岸、物流等方面工作。</w:t>
      </w:r>
    </w:p>
    <w:p w:rsidR="005F1D15" w:rsidRPr="005F1D15" w:rsidRDefault="005F1D15" w:rsidP="005F1D15">
      <w:pPr>
        <w:adjustRightInd w:val="0"/>
        <w:snapToGrid w:val="0"/>
        <w:spacing w:line="500" w:lineRule="exact"/>
        <w:ind w:firstLineChars="200" w:firstLine="562"/>
        <w:outlineLvl w:val="0"/>
        <w:rPr>
          <w:rFonts w:ascii="方正仿宋_GBK" w:eastAsia="方正仿宋_GBK"/>
          <w:b/>
          <w:sz w:val="28"/>
          <w:szCs w:val="28"/>
        </w:rPr>
      </w:pPr>
      <w:bookmarkStart w:id="3" w:name="_Toc47543871"/>
      <w:bookmarkStart w:id="4" w:name="_Toc10124"/>
      <w:bookmarkEnd w:id="1"/>
      <w:r w:rsidRPr="005F1D15">
        <w:rPr>
          <w:rFonts w:ascii="方正仿宋_GBK" w:eastAsia="方正仿宋_GBK" w:hint="eastAsia"/>
          <w:b/>
          <w:sz w:val="28"/>
          <w:szCs w:val="28"/>
        </w:rPr>
        <w:t>二、预算执行情况</w:t>
      </w:r>
      <w:bookmarkEnd w:id="3"/>
      <w:bookmarkEnd w:id="4"/>
    </w:p>
    <w:p w:rsidR="0063042F" w:rsidRDefault="00043D11" w:rsidP="0063042F">
      <w:pPr>
        <w:spacing w:line="300" w:lineRule="auto"/>
        <w:ind w:firstLineChars="200" w:firstLine="640"/>
        <w:rPr>
          <w:rFonts w:ascii="方正仿宋_GBK" w:eastAsia="方正仿宋_GBK" w:hAnsi="方正仿宋_GBK" w:cs="方正仿宋_GBK"/>
          <w:sz w:val="32"/>
          <w:szCs w:val="32"/>
        </w:rPr>
      </w:pPr>
      <w:bookmarkStart w:id="5" w:name="_Toc1820"/>
      <w:bookmarkStart w:id="6" w:name="_Toc47543872"/>
      <w:r>
        <w:rPr>
          <w:rFonts w:ascii="方正仿宋_GBK" w:eastAsia="方正仿宋_GBK" w:hAnsi="方正仿宋_GBK" w:cs="方正仿宋_GBK" w:hint="eastAsia"/>
          <w:sz w:val="32"/>
          <w:szCs w:val="32"/>
        </w:rPr>
        <w:t>1、</w:t>
      </w:r>
      <w:r w:rsidR="0063042F">
        <w:rPr>
          <w:rFonts w:ascii="方正仿宋_GBK" w:eastAsia="方正仿宋_GBK" w:hAnsi="方正仿宋_GBK" w:cs="方正仿宋_GBK" w:hint="eastAsia"/>
          <w:sz w:val="32"/>
          <w:szCs w:val="32"/>
        </w:rPr>
        <w:t>2024年预决算情况如下表：</w:t>
      </w:r>
    </w:p>
    <w:tbl>
      <w:tblPr>
        <w:tblW w:w="8276" w:type="dxa"/>
        <w:jc w:val="center"/>
        <w:tblLayout w:type="fixed"/>
        <w:tblLook w:val="04A0"/>
      </w:tblPr>
      <w:tblGrid>
        <w:gridCol w:w="2712"/>
        <w:gridCol w:w="1710"/>
        <w:gridCol w:w="1643"/>
        <w:gridCol w:w="1054"/>
        <w:gridCol w:w="1157"/>
      </w:tblGrid>
      <w:tr w:rsidR="0063042F" w:rsidTr="00043D11">
        <w:trPr>
          <w:trHeight w:val="475"/>
          <w:tblHeader/>
          <w:jc w:val="center"/>
        </w:trPr>
        <w:tc>
          <w:tcPr>
            <w:tcW w:w="2712"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b/>
                <w:bCs/>
                <w:color w:val="000000"/>
                <w:szCs w:val="21"/>
              </w:rPr>
            </w:pPr>
            <w:r>
              <w:rPr>
                <w:rFonts w:ascii="宋体" w:hAnsi="宋体" w:cs="宋体" w:hint="eastAsia"/>
                <w:b/>
                <w:bCs/>
                <w:color w:val="000000"/>
                <w:kern w:val="0"/>
                <w:szCs w:val="21"/>
              </w:rPr>
              <w:t>项目名称</w:t>
            </w:r>
          </w:p>
        </w:tc>
        <w:tc>
          <w:tcPr>
            <w:tcW w:w="1710"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b/>
                <w:bCs/>
                <w:color w:val="000000"/>
                <w:szCs w:val="21"/>
              </w:rPr>
            </w:pPr>
            <w:r>
              <w:rPr>
                <w:rFonts w:ascii="宋体" w:hAnsi="宋体" w:cs="宋体" w:hint="eastAsia"/>
                <w:b/>
                <w:bCs/>
                <w:color w:val="000000"/>
                <w:kern w:val="0"/>
                <w:szCs w:val="21"/>
              </w:rPr>
              <w:t>预算数</w:t>
            </w:r>
          </w:p>
        </w:tc>
        <w:tc>
          <w:tcPr>
            <w:tcW w:w="1643"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b/>
                <w:bCs/>
                <w:color w:val="000000"/>
                <w:szCs w:val="21"/>
              </w:rPr>
            </w:pPr>
            <w:r>
              <w:rPr>
                <w:rFonts w:ascii="宋体" w:hAnsi="宋体" w:cs="宋体" w:hint="eastAsia"/>
                <w:b/>
                <w:bCs/>
                <w:color w:val="000000"/>
                <w:kern w:val="0"/>
                <w:szCs w:val="21"/>
              </w:rPr>
              <w:t>决算数</w:t>
            </w:r>
          </w:p>
        </w:tc>
        <w:tc>
          <w:tcPr>
            <w:tcW w:w="1054"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b/>
                <w:bCs/>
                <w:color w:val="000000"/>
                <w:szCs w:val="21"/>
              </w:rPr>
            </w:pPr>
            <w:r>
              <w:rPr>
                <w:rFonts w:ascii="宋体" w:hAnsi="宋体" w:cs="宋体" w:hint="eastAsia"/>
                <w:b/>
                <w:bCs/>
                <w:color w:val="000000"/>
                <w:kern w:val="0"/>
                <w:szCs w:val="21"/>
              </w:rPr>
              <w:t>差异</w:t>
            </w:r>
          </w:p>
        </w:tc>
        <w:tc>
          <w:tcPr>
            <w:tcW w:w="1157"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b/>
                <w:bCs/>
                <w:color w:val="000000"/>
                <w:szCs w:val="21"/>
              </w:rPr>
            </w:pPr>
            <w:r>
              <w:rPr>
                <w:rFonts w:ascii="宋体" w:hAnsi="宋体" w:cs="宋体" w:hint="eastAsia"/>
                <w:b/>
                <w:bCs/>
                <w:color w:val="000000"/>
                <w:kern w:val="0"/>
                <w:szCs w:val="21"/>
              </w:rPr>
              <w:t>差异率</w:t>
            </w:r>
          </w:p>
        </w:tc>
      </w:tr>
      <w:tr w:rsidR="0063042F" w:rsidTr="00043D11">
        <w:trPr>
          <w:trHeight w:val="475"/>
          <w:jc w:val="center"/>
        </w:trPr>
        <w:tc>
          <w:tcPr>
            <w:tcW w:w="2712"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rPr>
              <w:t>一、财政拨款预算收入</w:t>
            </w:r>
          </w:p>
        </w:tc>
        <w:tc>
          <w:tcPr>
            <w:tcW w:w="1710"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rPr>
              <w:t>8,855,135.21</w:t>
            </w:r>
          </w:p>
        </w:tc>
        <w:tc>
          <w:tcPr>
            <w:tcW w:w="1643"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rPr>
              <w:t>8,855,135.21</w:t>
            </w:r>
          </w:p>
        </w:tc>
        <w:tc>
          <w:tcPr>
            <w:tcW w:w="1054"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rPr>
              <w:t>0.00</w:t>
            </w:r>
          </w:p>
        </w:tc>
        <w:tc>
          <w:tcPr>
            <w:tcW w:w="1157"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rPr>
              <w:t>0.00%</w:t>
            </w:r>
          </w:p>
        </w:tc>
      </w:tr>
      <w:tr w:rsidR="0063042F" w:rsidTr="00043D11">
        <w:trPr>
          <w:trHeight w:val="475"/>
          <w:jc w:val="center"/>
        </w:trPr>
        <w:tc>
          <w:tcPr>
            <w:tcW w:w="2712"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rPr>
              <w:t>二、事业预算收入</w:t>
            </w:r>
          </w:p>
        </w:tc>
        <w:tc>
          <w:tcPr>
            <w:tcW w:w="1710"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spacing w:line="360" w:lineRule="auto"/>
              <w:jc w:val="center"/>
              <w:rPr>
                <w:rFonts w:ascii="宋体" w:hAnsi="宋体" w:cs="宋体"/>
                <w:color w:val="000000"/>
                <w:szCs w:val="21"/>
              </w:rPr>
            </w:pPr>
          </w:p>
        </w:tc>
        <w:tc>
          <w:tcPr>
            <w:tcW w:w="1643"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spacing w:line="360" w:lineRule="auto"/>
              <w:jc w:val="center"/>
              <w:rPr>
                <w:rFonts w:ascii="宋体" w:hAnsi="宋体" w:cs="宋体"/>
                <w:color w:val="000000"/>
                <w:szCs w:val="21"/>
              </w:rPr>
            </w:pPr>
          </w:p>
        </w:tc>
        <w:tc>
          <w:tcPr>
            <w:tcW w:w="1054"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spacing w:line="360" w:lineRule="auto"/>
              <w:jc w:val="center"/>
              <w:rPr>
                <w:rFonts w:ascii="宋体" w:hAnsi="宋体" w:cs="宋体"/>
                <w:color w:val="000000"/>
                <w:szCs w:val="21"/>
              </w:rPr>
            </w:pPr>
          </w:p>
        </w:tc>
        <w:tc>
          <w:tcPr>
            <w:tcW w:w="1157"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spacing w:line="360" w:lineRule="auto"/>
              <w:jc w:val="center"/>
              <w:rPr>
                <w:rFonts w:ascii="宋体" w:hAnsi="宋体" w:cs="宋体"/>
                <w:color w:val="000000"/>
                <w:szCs w:val="21"/>
              </w:rPr>
            </w:pPr>
          </w:p>
        </w:tc>
      </w:tr>
      <w:tr w:rsidR="0063042F" w:rsidTr="00043D11">
        <w:trPr>
          <w:trHeight w:val="475"/>
          <w:jc w:val="center"/>
        </w:trPr>
        <w:tc>
          <w:tcPr>
            <w:tcW w:w="2712"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rPr>
              <w:t>三、经营预算收入</w:t>
            </w:r>
          </w:p>
        </w:tc>
        <w:tc>
          <w:tcPr>
            <w:tcW w:w="1710"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spacing w:line="360" w:lineRule="auto"/>
              <w:jc w:val="center"/>
              <w:rPr>
                <w:rFonts w:ascii="宋体" w:hAnsi="宋体" w:cs="宋体"/>
                <w:color w:val="000000"/>
                <w:szCs w:val="21"/>
              </w:rPr>
            </w:pPr>
          </w:p>
        </w:tc>
        <w:tc>
          <w:tcPr>
            <w:tcW w:w="1643"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spacing w:line="360" w:lineRule="auto"/>
              <w:jc w:val="center"/>
              <w:rPr>
                <w:rFonts w:ascii="宋体" w:hAnsi="宋体" w:cs="宋体"/>
                <w:color w:val="000000"/>
                <w:szCs w:val="21"/>
              </w:rPr>
            </w:pPr>
          </w:p>
        </w:tc>
        <w:tc>
          <w:tcPr>
            <w:tcW w:w="1054"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spacing w:line="360" w:lineRule="auto"/>
              <w:jc w:val="center"/>
              <w:rPr>
                <w:rFonts w:ascii="宋体" w:hAnsi="宋体" w:cs="宋体"/>
                <w:color w:val="000000"/>
                <w:szCs w:val="21"/>
              </w:rPr>
            </w:pPr>
          </w:p>
        </w:tc>
        <w:tc>
          <w:tcPr>
            <w:tcW w:w="1157"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spacing w:line="360" w:lineRule="auto"/>
              <w:jc w:val="center"/>
              <w:rPr>
                <w:rFonts w:ascii="宋体" w:hAnsi="宋体" w:cs="宋体"/>
                <w:color w:val="000000"/>
                <w:szCs w:val="21"/>
              </w:rPr>
            </w:pPr>
          </w:p>
        </w:tc>
      </w:tr>
      <w:tr w:rsidR="0063042F" w:rsidTr="00043D11">
        <w:trPr>
          <w:trHeight w:val="475"/>
          <w:jc w:val="center"/>
        </w:trPr>
        <w:tc>
          <w:tcPr>
            <w:tcW w:w="2712"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rPr>
              <w:t>四、其他预算收入</w:t>
            </w:r>
          </w:p>
        </w:tc>
        <w:tc>
          <w:tcPr>
            <w:tcW w:w="1710"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rPr>
              <w:t>192.17</w:t>
            </w:r>
          </w:p>
        </w:tc>
        <w:tc>
          <w:tcPr>
            <w:tcW w:w="1643"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rPr>
              <w:t>192.17</w:t>
            </w:r>
          </w:p>
        </w:tc>
        <w:tc>
          <w:tcPr>
            <w:tcW w:w="1054"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rPr>
              <w:t>0.00</w:t>
            </w:r>
          </w:p>
        </w:tc>
        <w:tc>
          <w:tcPr>
            <w:tcW w:w="1157"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rPr>
              <w:t>0.00%</w:t>
            </w:r>
          </w:p>
        </w:tc>
      </w:tr>
      <w:tr w:rsidR="0063042F" w:rsidTr="00043D11">
        <w:trPr>
          <w:trHeight w:val="475"/>
          <w:jc w:val="center"/>
        </w:trPr>
        <w:tc>
          <w:tcPr>
            <w:tcW w:w="2712"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b/>
                <w:bCs/>
                <w:color w:val="000000"/>
                <w:szCs w:val="21"/>
              </w:rPr>
            </w:pPr>
            <w:r>
              <w:rPr>
                <w:rFonts w:ascii="宋体" w:hAnsi="宋体" w:cs="宋体" w:hint="eastAsia"/>
                <w:b/>
                <w:bCs/>
                <w:color w:val="000000"/>
                <w:kern w:val="0"/>
                <w:szCs w:val="21"/>
              </w:rPr>
              <w:t>收入合计</w:t>
            </w:r>
          </w:p>
        </w:tc>
        <w:tc>
          <w:tcPr>
            <w:tcW w:w="1710"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b/>
                <w:bCs/>
                <w:color w:val="000000"/>
                <w:szCs w:val="21"/>
              </w:rPr>
            </w:pPr>
            <w:r>
              <w:rPr>
                <w:rFonts w:ascii="宋体" w:hAnsi="宋体" w:cs="宋体" w:hint="eastAsia"/>
                <w:b/>
                <w:bCs/>
                <w:color w:val="000000"/>
                <w:kern w:val="0"/>
                <w:szCs w:val="21"/>
              </w:rPr>
              <w:t>8,855,327.38</w:t>
            </w:r>
          </w:p>
        </w:tc>
        <w:tc>
          <w:tcPr>
            <w:tcW w:w="1643"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b/>
                <w:bCs/>
                <w:color w:val="000000"/>
                <w:szCs w:val="21"/>
              </w:rPr>
            </w:pPr>
            <w:r>
              <w:rPr>
                <w:rFonts w:ascii="宋体" w:hAnsi="宋体" w:cs="宋体" w:hint="eastAsia"/>
                <w:b/>
                <w:bCs/>
                <w:color w:val="000000"/>
                <w:kern w:val="0"/>
                <w:szCs w:val="21"/>
              </w:rPr>
              <w:t>8,855,327.38</w:t>
            </w:r>
          </w:p>
        </w:tc>
        <w:tc>
          <w:tcPr>
            <w:tcW w:w="1054"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color w:val="000000"/>
                <w:szCs w:val="21"/>
              </w:rPr>
            </w:pPr>
            <w:r>
              <w:rPr>
                <w:rFonts w:ascii="宋体" w:hAnsi="宋体" w:cs="宋体" w:hint="eastAsia"/>
                <w:b/>
                <w:bCs/>
                <w:color w:val="000000"/>
                <w:kern w:val="0"/>
                <w:szCs w:val="21"/>
              </w:rPr>
              <w:t>0.00</w:t>
            </w:r>
          </w:p>
        </w:tc>
        <w:tc>
          <w:tcPr>
            <w:tcW w:w="1157"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b/>
                <w:bCs/>
                <w:color w:val="000000"/>
                <w:szCs w:val="21"/>
              </w:rPr>
            </w:pPr>
            <w:r>
              <w:rPr>
                <w:rFonts w:ascii="宋体" w:hAnsi="宋体" w:cs="宋体" w:hint="eastAsia"/>
                <w:b/>
                <w:bCs/>
                <w:color w:val="000000"/>
                <w:kern w:val="0"/>
                <w:szCs w:val="21"/>
              </w:rPr>
              <w:t>0.00%</w:t>
            </w:r>
          </w:p>
        </w:tc>
      </w:tr>
      <w:tr w:rsidR="0063042F" w:rsidTr="00043D11">
        <w:trPr>
          <w:trHeight w:val="475"/>
          <w:jc w:val="center"/>
        </w:trPr>
        <w:tc>
          <w:tcPr>
            <w:tcW w:w="2712"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rPr>
              <w:t>一、基本支出</w:t>
            </w:r>
          </w:p>
        </w:tc>
        <w:tc>
          <w:tcPr>
            <w:tcW w:w="1710"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rPr>
              <w:t>8,256,175.83</w:t>
            </w:r>
          </w:p>
        </w:tc>
        <w:tc>
          <w:tcPr>
            <w:tcW w:w="1643"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rPr>
              <w:t>8,256,175.83</w:t>
            </w:r>
          </w:p>
        </w:tc>
        <w:tc>
          <w:tcPr>
            <w:tcW w:w="1054"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rPr>
              <w:t>0.00</w:t>
            </w:r>
          </w:p>
        </w:tc>
        <w:tc>
          <w:tcPr>
            <w:tcW w:w="1157"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rPr>
              <w:t>0.00%</w:t>
            </w:r>
          </w:p>
        </w:tc>
      </w:tr>
      <w:tr w:rsidR="0063042F" w:rsidTr="00043D11">
        <w:trPr>
          <w:trHeight w:val="475"/>
          <w:jc w:val="center"/>
        </w:trPr>
        <w:tc>
          <w:tcPr>
            <w:tcW w:w="2712"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rPr>
              <w:t>其中：人员经费</w:t>
            </w:r>
          </w:p>
        </w:tc>
        <w:tc>
          <w:tcPr>
            <w:tcW w:w="1710"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rPr>
              <w:t>7,690,758.28</w:t>
            </w:r>
          </w:p>
        </w:tc>
        <w:tc>
          <w:tcPr>
            <w:tcW w:w="1643"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rPr>
              <w:t>7,690,758.28</w:t>
            </w:r>
          </w:p>
        </w:tc>
        <w:tc>
          <w:tcPr>
            <w:tcW w:w="1054"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rPr>
              <w:t>0.00</w:t>
            </w:r>
          </w:p>
        </w:tc>
        <w:tc>
          <w:tcPr>
            <w:tcW w:w="1157"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rPr>
              <w:t>0.00%</w:t>
            </w:r>
          </w:p>
        </w:tc>
      </w:tr>
      <w:tr w:rsidR="0063042F" w:rsidTr="00043D11">
        <w:trPr>
          <w:trHeight w:val="475"/>
          <w:jc w:val="center"/>
        </w:trPr>
        <w:tc>
          <w:tcPr>
            <w:tcW w:w="2712"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color w:val="000000"/>
                <w:szCs w:val="21"/>
              </w:rPr>
            </w:pPr>
            <w:r>
              <w:rPr>
                <w:rStyle w:val="font31"/>
                <w:rFonts w:ascii="宋体" w:eastAsia="宋体" w:hAnsi="宋体" w:cs="宋体" w:hint="default"/>
                <w:sz w:val="21"/>
                <w:szCs w:val="21"/>
              </w:rPr>
              <w:t>公用经费</w:t>
            </w:r>
          </w:p>
        </w:tc>
        <w:tc>
          <w:tcPr>
            <w:tcW w:w="1710"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rPr>
              <w:t>565,417.55</w:t>
            </w:r>
          </w:p>
        </w:tc>
        <w:tc>
          <w:tcPr>
            <w:tcW w:w="1643"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rPr>
              <w:t>565,417.55</w:t>
            </w:r>
          </w:p>
        </w:tc>
        <w:tc>
          <w:tcPr>
            <w:tcW w:w="1054"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rPr>
              <w:t>0.00</w:t>
            </w:r>
          </w:p>
        </w:tc>
        <w:tc>
          <w:tcPr>
            <w:tcW w:w="1157"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rPr>
              <w:t>0.00%</w:t>
            </w:r>
          </w:p>
        </w:tc>
      </w:tr>
      <w:tr w:rsidR="0063042F" w:rsidTr="00043D11">
        <w:trPr>
          <w:trHeight w:val="475"/>
          <w:jc w:val="center"/>
        </w:trPr>
        <w:tc>
          <w:tcPr>
            <w:tcW w:w="2712"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rPr>
              <w:lastRenderedPageBreak/>
              <w:t>二、项目支出</w:t>
            </w:r>
          </w:p>
        </w:tc>
        <w:tc>
          <w:tcPr>
            <w:tcW w:w="1710"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rPr>
              <w:t>598,959.38</w:t>
            </w:r>
          </w:p>
        </w:tc>
        <w:tc>
          <w:tcPr>
            <w:tcW w:w="1643"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rPr>
              <w:t>598,959.38</w:t>
            </w:r>
          </w:p>
        </w:tc>
        <w:tc>
          <w:tcPr>
            <w:tcW w:w="1054"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rPr>
              <w:t>0.00</w:t>
            </w:r>
          </w:p>
        </w:tc>
        <w:tc>
          <w:tcPr>
            <w:tcW w:w="1157"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rPr>
              <w:t>0.00%</w:t>
            </w:r>
          </w:p>
        </w:tc>
      </w:tr>
      <w:tr w:rsidR="0063042F" w:rsidTr="00043D11">
        <w:trPr>
          <w:trHeight w:val="475"/>
          <w:jc w:val="center"/>
        </w:trPr>
        <w:tc>
          <w:tcPr>
            <w:tcW w:w="2712"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rPr>
              <w:t>三、上缴上级支出</w:t>
            </w:r>
          </w:p>
        </w:tc>
        <w:tc>
          <w:tcPr>
            <w:tcW w:w="1710" w:type="dxa"/>
            <w:tcBorders>
              <w:top w:val="single" w:sz="4" w:space="0" w:color="000000"/>
              <w:left w:val="single" w:sz="4" w:space="0" w:color="000000"/>
              <w:bottom w:val="single" w:sz="4" w:space="0" w:color="000000"/>
              <w:right w:val="single" w:sz="4" w:space="0" w:color="000000"/>
            </w:tcBorders>
            <w:noWrap/>
            <w:vAlign w:val="center"/>
          </w:tcPr>
          <w:p w:rsidR="0063042F" w:rsidRDefault="0063042F" w:rsidP="0063042F">
            <w:pPr>
              <w:spacing w:line="360" w:lineRule="auto"/>
              <w:jc w:val="center"/>
              <w:rPr>
                <w:rFonts w:ascii="宋体" w:hAnsi="宋体" w:cs="宋体"/>
                <w:color w:val="000000"/>
                <w:szCs w:val="21"/>
              </w:rPr>
            </w:pPr>
          </w:p>
        </w:tc>
        <w:tc>
          <w:tcPr>
            <w:tcW w:w="1643" w:type="dxa"/>
            <w:tcBorders>
              <w:top w:val="single" w:sz="4" w:space="0" w:color="000000"/>
              <w:left w:val="single" w:sz="4" w:space="0" w:color="000000"/>
              <w:bottom w:val="single" w:sz="4" w:space="0" w:color="000000"/>
              <w:right w:val="single" w:sz="4" w:space="0" w:color="000000"/>
            </w:tcBorders>
            <w:noWrap/>
            <w:vAlign w:val="center"/>
          </w:tcPr>
          <w:p w:rsidR="0063042F" w:rsidRDefault="0063042F" w:rsidP="0063042F">
            <w:pPr>
              <w:spacing w:line="360" w:lineRule="auto"/>
              <w:jc w:val="center"/>
              <w:rPr>
                <w:rFonts w:ascii="宋体" w:hAnsi="宋体" w:cs="宋体"/>
                <w:color w:val="000000"/>
                <w:szCs w:val="21"/>
              </w:rPr>
            </w:pPr>
          </w:p>
        </w:tc>
        <w:tc>
          <w:tcPr>
            <w:tcW w:w="1054"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spacing w:line="360" w:lineRule="auto"/>
              <w:jc w:val="center"/>
              <w:rPr>
                <w:rFonts w:ascii="宋体" w:hAnsi="宋体" w:cs="宋体"/>
                <w:color w:val="000000"/>
                <w:szCs w:val="21"/>
              </w:rPr>
            </w:pPr>
          </w:p>
        </w:tc>
        <w:tc>
          <w:tcPr>
            <w:tcW w:w="1157"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spacing w:line="360" w:lineRule="auto"/>
              <w:jc w:val="center"/>
              <w:rPr>
                <w:rFonts w:ascii="宋体" w:hAnsi="宋体" w:cs="宋体"/>
                <w:color w:val="000000"/>
                <w:szCs w:val="21"/>
              </w:rPr>
            </w:pPr>
          </w:p>
        </w:tc>
      </w:tr>
      <w:tr w:rsidR="0063042F" w:rsidTr="00043D11">
        <w:trPr>
          <w:trHeight w:val="475"/>
          <w:jc w:val="center"/>
        </w:trPr>
        <w:tc>
          <w:tcPr>
            <w:tcW w:w="2712"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rPr>
              <w:t>四、经营支出</w:t>
            </w:r>
          </w:p>
        </w:tc>
        <w:tc>
          <w:tcPr>
            <w:tcW w:w="1710"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spacing w:line="360" w:lineRule="auto"/>
              <w:jc w:val="center"/>
              <w:rPr>
                <w:rFonts w:ascii="宋体" w:hAnsi="宋体" w:cs="宋体"/>
                <w:color w:val="000000"/>
                <w:szCs w:val="21"/>
              </w:rPr>
            </w:pPr>
          </w:p>
        </w:tc>
        <w:tc>
          <w:tcPr>
            <w:tcW w:w="1643"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spacing w:line="360" w:lineRule="auto"/>
              <w:jc w:val="center"/>
              <w:rPr>
                <w:rFonts w:ascii="宋体" w:hAnsi="宋体" w:cs="宋体"/>
                <w:color w:val="000000"/>
                <w:szCs w:val="21"/>
              </w:rPr>
            </w:pPr>
          </w:p>
        </w:tc>
        <w:tc>
          <w:tcPr>
            <w:tcW w:w="1054"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spacing w:line="360" w:lineRule="auto"/>
              <w:jc w:val="center"/>
              <w:rPr>
                <w:rFonts w:ascii="宋体" w:hAnsi="宋体" w:cs="宋体"/>
                <w:color w:val="000000"/>
                <w:szCs w:val="21"/>
              </w:rPr>
            </w:pPr>
          </w:p>
        </w:tc>
        <w:tc>
          <w:tcPr>
            <w:tcW w:w="1157"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spacing w:line="360" w:lineRule="auto"/>
              <w:jc w:val="center"/>
              <w:rPr>
                <w:rFonts w:ascii="宋体" w:hAnsi="宋体" w:cs="宋体"/>
                <w:color w:val="000000"/>
                <w:szCs w:val="21"/>
              </w:rPr>
            </w:pPr>
          </w:p>
        </w:tc>
      </w:tr>
      <w:tr w:rsidR="0063042F" w:rsidTr="00043D11">
        <w:trPr>
          <w:trHeight w:val="485"/>
          <w:jc w:val="center"/>
        </w:trPr>
        <w:tc>
          <w:tcPr>
            <w:tcW w:w="2712"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b/>
                <w:bCs/>
                <w:color w:val="000000"/>
                <w:szCs w:val="21"/>
              </w:rPr>
            </w:pPr>
            <w:r>
              <w:rPr>
                <w:rFonts w:ascii="宋体" w:hAnsi="宋体" w:cs="宋体" w:hint="eastAsia"/>
                <w:b/>
                <w:bCs/>
                <w:color w:val="000000"/>
                <w:kern w:val="0"/>
                <w:szCs w:val="21"/>
              </w:rPr>
              <w:t>支出合计</w:t>
            </w:r>
          </w:p>
        </w:tc>
        <w:tc>
          <w:tcPr>
            <w:tcW w:w="1710"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b/>
                <w:bCs/>
                <w:color w:val="000000"/>
                <w:szCs w:val="21"/>
              </w:rPr>
            </w:pPr>
            <w:r>
              <w:rPr>
                <w:rFonts w:ascii="宋体" w:hAnsi="宋体" w:cs="宋体" w:hint="eastAsia"/>
                <w:b/>
                <w:bCs/>
                <w:color w:val="000000"/>
                <w:kern w:val="0"/>
                <w:szCs w:val="21"/>
              </w:rPr>
              <w:t>8,855,135.21</w:t>
            </w:r>
          </w:p>
        </w:tc>
        <w:tc>
          <w:tcPr>
            <w:tcW w:w="1643"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b/>
                <w:bCs/>
                <w:color w:val="000000"/>
                <w:szCs w:val="21"/>
              </w:rPr>
            </w:pPr>
            <w:r>
              <w:rPr>
                <w:rFonts w:ascii="宋体" w:hAnsi="宋体" w:cs="宋体" w:hint="eastAsia"/>
                <w:b/>
                <w:bCs/>
                <w:color w:val="000000"/>
                <w:kern w:val="0"/>
                <w:szCs w:val="21"/>
              </w:rPr>
              <w:t>8,855,135.21</w:t>
            </w:r>
          </w:p>
        </w:tc>
        <w:tc>
          <w:tcPr>
            <w:tcW w:w="1054"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b/>
                <w:bCs/>
                <w:color w:val="000000"/>
                <w:szCs w:val="21"/>
              </w:rPr>
            </w:pPr>
            <w:r>
              <w:rPr>
                <w:rFonts w:ascii="宋体" w:hAnsi="宋体" w:cs="宋体" w:hint="eastAsia"/>
                <w:b/>
                <w:bCs/>
                <w:color w:val="000000"/>
                <w:kern w:val="0"/>
                <w:szCs w:val="21"/>
              </w:rPr>
              <w:t>0.00</w:t>
            </w:r>
          </w:p>
        </w:tc>
        <w:tc>
          <w:tcPr>
            <w:tcW w:w="1157" w:type="dxa"/>
            <w:tcBorders>
              <w:top w:val="single" w:sz="4" w:space="0" w:color="000000"/>
              <w:left w:val="single" w:sz="4" w:space="0" w:color="000000"/>
              <w:bottom w:val="single" w:sz="4" w:space="0" w:color="000000"/>
              <w:right w:val="single" w:sz="4" w:space="0" w:color="000000"/>
            </w:tcBorders>
            <w:vAlign w:val="center"/>
          </w:tcPr>
          <w:p w:rsidR="0063042F" w:rsidRDefault="0063042F" w:rsidP="0063042F">
            <w:pPr>
              <w:widowControl/>
              <w:spacing w:line="360" w:lineRule="auto"/>
              <w:jc w:val="center"/>
              <w:textAlignment w:val="center"/>
              <w:rPr>
                <w:rFonts w:ascii="宋体" w:hAnsi="宋体" w:cs="宋体"/>
                <w:b/>
                <w:bCs/>
                <w:color w:val="000000"/>
                <w:szCs w:val="21"/>
              </w:rPr>
            </w:pPr>
            <w:r>
              <w:rPr>
                <w:rFonts w:ascii="宋体" w:hAnsi="宋体" w:cs="宋体" w:hint="eastAsia"/>
                <w:b/>
                <w:bCs/>
                <w:color w:val="000000"/>
                <w:kern w:val="0"/>
                <w:szCs w:val="21"/>
              </w:rPr>
              <w:t>0.00%</w:t>
            </w:r>
          </w:p>
        </w:tc>
      </w:tr>
    </w:tbl>
    <w:p w:rsidR="0063042F" w:rsidRDefault="00043D11" w:rsidP="00043D11">
      <w:pPr>
        <w:spacing w:line="300" w:lineRule="auto"/>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sidR="0063042F">
        <w:rPr>
          <w:rFonts w:ascii="方正仿宋_GBK" w:eastAsia="方正仿宋_GBK" w:hAnsi="方正仿宋_GBK" w:cs="方正仿宋_GBK" w:hint="eastAsia"/>
          <w:sz w:val="32"/>
          <w:szCs w:val="32"/>
        </w:rPr>
        <w:t>“三公经费”支出情况</w:t>
      </w:r>
      <w:r>
        <w:rPr>
          <w:rFonts w:ascii="方正仿宋_GBK" w:eastAsia="方正仿宋_GBK" w:hAnsi="方正仿宋_GBK" w:cs="方正仿宋_GBK" w:hint="eastAsia"/>
          <w:sz w:val="32"/>
          <w:szCs w:val="32"/>
        </w:rPr>
        <w:t>如下表：</w:t>
      </w:r>
    </w:p>
    <w:tbl>
      <w:tblPr>
        <w:tblW w:w="8177" w:type="dxa"/>
        <w:jc w:val="center"/>
        <w:tblLayout w:type="fixed"/>
        <w:tblLook w:val="04A0"/>
      </w:tblPr>
      <w:tblGrid>
        <w:gridCol w:w="2256"/>
        <w:gridCol w:w="1569"/>
        <w:gridCol w:w="1667"/>
        <w:gridCol w:w="1591"/>
        <w:gridCol w:w="1094"/>
      </w:tblGrid>
      <w:tr w:rsidR="0063042F" w:rsidTr="00043D11">
        <w:trPr>
          <w:trHeight w:val="484"/>
          <w:jc w:val="center"/>
        </w:trPr>
        <w:tc>
          <w:tcPr>
            <w:tcW w:w="2256" w:type="dxa"/>
            <w:tcBorders>
              <w:top w:val="single" w:sz="4" w:space="0" w:color="000000"/>
              <w:left w:val="single" w:sz="4" w:space="0" w:color="000000"/>
              <w:bottom w:val="single" w:sz="4" w:space="0" w:color="000000"/>
              <w:right w:val="single" w:sz="4" w:space="0" w:color="000000"/>
            </w:tcBorders>
            <w:vAlign w:val="center"/>
          </w:tcPr>
          <w:p w:rsidR="0063042F" w:rsidRDefault="0063042F" w:rsidP="0044221D">
            <w:pPr>
              <w:widowControl/>
              <w:spacing w:line="320" w:lineRule="exact"/>
              <w:jc w:val="center"/>
              <w:textAlignment w:val="center"/>
              <w:rPr>
                <w:rFonts w:ascii="宋体" w:hAnsi="宋体" w:cs="宋体"/>
                <w:color w:val="000000"/>
                <w:szCs w:val="21"/>
              </w:rPr>
            </w:pPr>
            <w:r>
              <w:rPr>
                <w:rFonts w:ascii="宋体" w:hAnsi="宋体" w:cs="宋体" w:hint="eastAsia"/>
                <w:color w:val="000000"/>
                <w:kern w:val="0"/>
                <w:szCs w:val="21"/>
              </w:rPr>
              <w:t>项目</w:t>
            </w:r>
          </w:p>
        </w:tc>
        <w:tc>
          <w:tcPr>
            <w:tcW w:w="1569" w:type="dxa"/>
            <w:tcBorders>
              <w:top w:val="single" w:sz="4" w:space="0" w:color="000000"/>
              <w:left w:val="single" w:sz="4" w:space="0" w:color="000000"/>
              <w:bottom w:val="single" w:sz="4" w:space="0" w:color="000000"/>
              <w:right w:val="single" w:sz="4" w:space="0" w:color="000000"/>
            </w:tcBorders>
            <w:vAlign w:val="center"/>
          </w:tcPr>
          <w:p w:rsidR="0063042F" w:rsidRDefault="0063042F" w:rsidP="0044221D">
            <w:pPr>
              <w:widowControl/>
              <w:spacing w:line="320" w:lineRule="exact"/>
              <w:jc w:val="center"/>
              <w:textAlignment w:val="center"/>
              <w:rPr>
                <w:rFonts w:ascii="宋体" w:hAnsi="宋体" w:cs="宋体"/>
                <w:color w:val="000000"/>
                <w:kern w:val="0"/>
                <w:szCs w:val="21"/>
              </w:rPr>
            </w:pPr>
            <w:r>
              <w:rPr>
                <w:rFonts w:ascii="宋体" w:hAnsi="宋体" w:cs="宋体" w:hint="eastAsia"/>
                <w:color w:val="000000"/>
                <w:kern w:val="0"/>
                <w:szCs w:val="21"/>
              </w:rPr>
              <w:t>2023年决算数</w:t>
            </w:r>
          </w:p>
        </w:tc>
        <w:tc>
          <w:tcPr>
            <w:tcW w:w="1667" w:type="dxa"/>
            <w:tcBorders>
              <w:top w:val="single" w:sz="4" w:space="0" w:color="000000"/>
              <w:left w:val="single" w:sz="4" w:space="0" w:color="000000"/>
              <w:bottom w:val="single" w:sz="4" w:space="0" w:color="000000"/>
              <w:right w:val="single" w:sz="4" w:space="0" w:color="000000"/>
            </w:tcBorders>
            <w:vAlign w:val="center"/>
          </w:tcPr>
          <w:p w:rsidR="0063042F" w:rsidRDefault="0063042F" w:rsidP="0044221D">
            <w:pPr>
              <w:widowControl/>
              <w:spacing w:line="320" w:lineRule="exact"/>
              <w:jc w:val="center"/>
              <w:textAlignment w:val="center"/>
              <w:rPr>
                <w:rFonts w:ascii="宋体" w:hAnsi="宋体" w:cs="宋体"/>
                <w:color w:val="000000"/>
                <w:szCs w:val="21"/>
              </w:rPr>
            </w:pPr>
            <w:r>
              <w:rPr>
                <w:rFonts w:ascii="宋体" w:hAnsi="宋体" w:cs="宋体" w:hint="eastAsia"/>
                <w:color w:val="000000"/>
                <w:kern w:val="0"/>
                <w:szCs w:val="21"/>
              </w:rPr>
              <w:t>2024年预算数</w:t>
            </w:r>
          </w:p>
        </w:tc>
        <w:tc>
          <w:tcPr>
            <w:tcW w:w="1591" w:type="dxa"/>
            <w:tcBorders>
              <w:top w:val="single" w:sz="4" w:space="0" w:color="000000"/>
              <w:left w:val="single" w:sz="4" w:space="0" w:color="000000"/>
              <w:bottom w:val="single" w:sz="4" w:space="0" w:color="000000"/>
              <w:right w:val="single" w:sz="4" w:space="0" w:color="000000"/>
            </w:tcBorders>
            <w:vAlign w:val="center"/>
          </w:tcPr>
          <w:p w:rsidR="0063042F" w:rsidRDefault="0063042F" w:rsidP="0044221D">
            <w:pPr>
              <w:widowControl/>
              <w:spacing w:line="320" w:lineRule="exact"/>
              <w:jc w:val="center"/>
              <w:textAlignment w:val="center"/>
              <w:rPr>
                <w:rFonts w:ascii="宋体" w:hAnsi="宋体" w:cs="宋体"/>
                <w:color w:val="000000"/>
                <w:szCs w:val="21"/>
              </w:rPr>
            </w:pPr>
            <w:r>
              <w:rPr>
                <w:rFonts w:ascii="宋体" w:hAnsi="宋体" w:cs="宋体" w:hint="eastAsia"/>
                <w:color w:val="000000"/>
                <w:kern w:val="0"/>
                <w:szCs w:val="21"/>
              </w:rPr>
              <w:t>2024年决算数</w:t>
            </w:r>
          </w:p>
        </w:tc>
        <w:tc>
          <w:tcPr>
            <w:tcW w:w="1094" w:type="dxa"/>
            <w:tcBorders>
              <w:top w:val="single" w:sz="4" w:space="0" w:color="000000"/>
              <w:left w:val="single" w:sz="4" w:space="0" w:color="000000"/>
              <w:bottom w:val="single" w:sz="4" w:space="0" w:color="000000"/>
              <w:right w:val="single" w:sz="4" w:space="0" w:color="000000"/>
            </w:tcBorders>
            <w:vAlign w:val="center"/>
          </w:tcPr>
          <w:p w:rsidR="0063042F" w:rsidRDefault="0063042F" w:rsidP="0044221D">
            <w:pPr>
              <w:widowControl/>
              <w:spacing w:line="320" w:lineRule="exact"/>
              <w:jc w:val="center"/>
              <w:textAlignment w:val="center"/>
              <w:rPr>
                <w:rFonts w:ascii="宋体" w:hAnsi="宋体" w:cs="宋体"/>
                <w:color w:val="000000"/>
                <w:szCs w:val="21"/>
              </w:rPr>
            </w:pPr>
            <w:r>
              <w:rPr>
                <w:rFonts w:ascii="宋体" w:hAnsi="宋体" w:cs="宋体" w:hint="eastAsia"/>
                <w:color w:val="000000"/>
                <w:szCs w:val="21"/>
              </w:rPr>
              <w:t>涨幅</w:t>
            </w:r>
          </w:p>
        </w:tc>
      </w:tr>
      <w:tr w:rsidR="0063042F" w:rsidTr="00043D11">
        <w:trPr>
          <w:trHeight w:val="484"/>
          <w:jc w:val="center"/>
        </w:trPr>
        <w:tc>
          <w:tcPr>
            <w:tcW w:w="2256" w:type="dxa"/>
            <w:tcBorders>
              <w:top w:val="single" w:sz="4" w:space="0" w:color="000000"/>
              <w:left w:val="single" w:sz="4" w:space="0" w:color="000000"/>
              <w:bottom w:val="single" w:sz="4" w:space="0" w:color="000000"/>
              <w:right w:val="single" w:sz="4" w:space="0" w:color="000000"/>
            </w:tcBorders>
            <w:vAlign w:val="center"/>
          </w:tcPr>
          <w:p w:rsidR="0063042F" w:rsidRDefault="0063042F" w:rsidP="0044221D">
            <w:pPr>
              <w:widowControl/>
              <w:spacing w:line="360" w:lineRule="auto"/>
              <w:jc w:val="left"/>
              <w:textAlignment w:val="center"/>
              <w:rPr>
                <w:rFonts w:ascii="宋体" w:hAnsi="宋体" w:cs="宋体"/>
                <w:color w:val="000000"/>
                <w:szCs w:val="21"/>
              </w:rPr>
            </w:pPr>
            <w:r>
              <w:rPr>
                <w:rFonts w:ascii="宋体" w:hAnsi="宋体" w:cs="宋体" w:hint="eastAsia"/>
                <w:color w:val="000000"/>
                <w:kern w:val="0"/>
                <w:szCs w:val="21"/>
              </w:rPr>
              <w:t>“三公经费”合计</w:t>
            </w:r>
          </w:p>
        </w:tc>
        <w:tc>
          <w:tcPr>
            <w:tcW w:w="1569" w:type="dxa"/>
            <w:tcBorders>
              <w:top w:val="single" w:sz="4" w:space="0" w:color="000000"/>
              <w:left w:val="single" w:sz="4" w:space="0" w:color="000000"/>
              <w:bottom w:val="single" w:sz="4" w:space="0" w:color="000000"/>
              <w:right w:val="single" w:sz="4" w:space="0" w:color="000000"/>
            </w:tcBorders>
            <w:vAlign w:val="center"/>
          </w:tcPr>
          <w:p w:rsidR="0063042F" w:rsidRDefault="0063042F" w:rsidP="0044221D">
            <w:pPr>
              <w:widowControl/>
              <w:spacing w:line="360" w:lineRule="auto"/>
              <w:jc w:val="right"/>
              <w:textAlignment w:val="center"/>
              <w:rPr>
                <w:rFonts w:ascii="宋体" w:hAnsi="宋体" w:cs="宋体"/>
                <w:color w:val="000000"/>
                <w:kern w:val="0"/>
                <w:szCs w:val="21"/>
              </w:rPr>
            </w:pPr>
            <w:r>
              <w:rPr>
                <w:rFonts w:ascii="宋体" w:hAnsi="宋体" w:cs="宋体" w:hint="eastAsia"/>
                <w:color w:val="000000"/>
                <w:kern w:val="0"/>
                <w:szCs w:val="21"/>
              </w:rPr>
              <w:t>242417.80</w:t>
            </w:r>
          </w:p>
        </w:tc>
        <w:tc>
          <w:tcPr>
            <w:tcW w:w="1667" w:type="dxa"/>
            <w:tcBorders>
              <w:top w:val="single" w:sz="4" w:space="0" w:color="000000"/>
              <w:left w:val="single" w:sz="4" w:space="0" w:color="000000"/>
              <w:bottom w:val="single" w:sz="4" w:space="0" w:color="000000"/>
              <w:right w:val="single" w:sz="4" w:space="0" w:color="000000"/>
            </w:tcBorders>
            <w:vAlign w:val="center"/>
          </w:tcPr>
          <w:p w:rsidR="0063042F" w:rsidRDefault="0063042F" w:rsidP="0044221D">
            <w:pPr>
              <w:widowControl/>
              <w:spacing w:line="360" w:lineRule="auto"/>
              <w:jc w:val="right"/>
              <w:textAlignment w:val="center"/>
              <w:rPr>
                <w:rFonts w:ascii="宋体" w:hAnsi="宋体" w:cs="宋体"/>
                <w:color w:val="000000"/>
                <w:szCs w:val="21"/>
              </w:rPr>
            </w:pPr>
            <w:r>
              <w:rPr>
                <w:rFonts w:ascii="宋体" w:hAnsi="宋体" w:cs="宋体" w:hint="eastAsia"/>
                <w:color w:val="000000"/>
                <w:kern w:val="0"/>
                <w:szCs w:val="21"/>
              </w:rPr>
              <w:t>403,520.77</w:t>
            </w:r>
          </w:p>
        </w:tc>
        <w:tc>
          <w:tcPr>
            <w:tcW w:w="1591" w:type="dxa"/>
            <w:tcBorders>
              <w:top w:val="single" w:sz="4" w:space="0" w:color="000000"/>
              <w:left w:val="single" w:sz="4" w:space="0" w:color="000000"/>
              <w:bottom w:val="single" w:sz="4" w:space="0" w:color="000000"/>
              <w:right w:val="single" w:sz="4" w:space="0" w:color="000000"/>
            </w:tcBorders>
            <w:vAlign w:val="center"/>
          </w:tcPr>
          <w:p w:rsidR="0063042F" w:rsidRDefault="0063042F" w:rsidP="0044221D">
            <w:pPr>
              <w:widowControl/>
              <w:spacing w:line="360" w:lineRule="auto"/>
              <w:jc w:val="right"/>
              <w:textAlignment w:val="center"/>
              <w:rPr>
                <w:rFonts w:ascii="宋体" w:hAnsi="宋体" w:cs="宋体"/>
                <w:color w:val="000000"/>
                <w:szCs w:val="21"/>
              </w:rPr>
            </w:pPr>
            <w:r>
              <w:rPr>
                <w:rFonts w:ascii="宋体" w:hAnsi="宋体" w:cs="宋体" w:hint="eastAsia"/>
                <w:color w:val="000000"/>
                <w:kern w:val="0"/>
                <w:szCs w:val="21"/>
              </w:rPr>
              <w:t>403,520.77</w:t>
            </w:r>
          </w:p>
        </w:tc>
        <w:tc>
          <w:tcPr>
            <w:tcW w:w="1094" w:type="dxa"/>
            <w:tcBorders>
              <w:top w:val="single" w:sz="4" w:space="0" w:color="000000"/>
              <w:left w:val="single" w:sz="4" w:space="0" w:color="000000"/>
              <w:bottom w:val="single" w:sz="4" w:space="0" w:color="000000"/>
              <w:right w:val="single" w:sz="4" w:space="0" w:color="000000"/>
            </w:tcBorders>
            <w:vAlign w:val="center"/>
          </w:tcPr>
          <w:p w:rsidR="0063042F" w:rsidRDefault="0063042F" w:rsidP="0044221D">
            <w:pPr>
              <w:widowControl/>
              <w:spacing w:line="360" w:lineRule="auto"/>
              <w:jc w:val="center"/>
              <w:textAlignment w:val="center"/>
              <w:rPr>
                <w:rFonts w:ascii="宋体" w:hAnsi="宋体" w:cs="宋体"/>
                <w:color w:val="000000"/>
                <w:szCs w:val="21"/>
              </w:rPr>
            </w:pPr>
            <w:r>
              <w:rPr>
                <w:rFonts w:ascii="宋体" w:hAnsi="宋体" w:cs="宋体" w:hint="eastAsia"/>
                <w:color w:val="000000"/>
                <w:szCs w:val="21"/>
              </w:rPr>
              <w:t>66.46%。</w:t>
            </w:r>
          </w:p>
        </w:tc>
      </w:tr>
      <w:tr w:rsidR="0063042F" w:rsidTr="00043D11">
        <w:trPr>
          <w:trHeight w:val="484"/>
          <w:jc w:val="center"/>
        </w:trPr>
        <w:tc>
          <w:tcPr>
            <w:tcW w:w="2256" w:type="dxa"/>
            <w:tcBorders>
              <w:top w:val="single" w:sz="4" w:space="0" w:color="000000"/>
              <w:left w:val="single" w:sz="4" w:space="0" w:color="000000"/>
              <w:bottom w:val="single" w:sz="4" w:space="0" w:color="000000"/>
              <w:right w:val="single" w:sz="4" w:space="0" w:color="000000"/>
            </w:tcBorders>
            <w:vAlign w:val="center"/>
          </w:tcPr>
          <w:p w:rsidR="0063042F" w:rsidRDefault="0063042F" w:rsidP="0044221D">
            <w:pPr>
              <w:widowControl/>
              <w:spacing w:line="360" w:lineRule="auto"/>
              <w:jc w:val="left"/>
              <w:textAlignment w:val="center"/>
              <w:rPr>
                <w:rFonts w:ascii="宋体" w:hAnsi="宋体" w:cs="宋体"/>
                <w:color w:val="000000"/>
                <w:szCs w:val="21"/>
              </w:rPr>
            </w:pPr>
            <w:r>
              <w:rPr>
                <w:rFonts w:ascii="宋体" w:hAnsi="宋体" w:cs="宋体" w:hint="eastAsia"/>
                <w:color w:val="000000"/>
                <w:kern w:val="0"/>
                <w:szCs w:val="21"/>
              </w:rPr>
              <w:t>因公出国（境）支出</w:t>
            </w:r>
          </w:p>
        </w:tc>
        <w:tc>
          <w:tcPr>
            <w:tcW w:w="1569" w:type="dxa"/>
            <w:tcBorders>
              <w:top w:val="single" w:sz="4" w:space="0" w:color="000000"/>
              <w:left w:val="single" w:sz="4" w:space="0" w:color="000000"/>
              <w:bottom w:val="single" w:sz="4" w:space="0" w:color="000000"/>
              <w:right w:val="single" w:sz="4" w:space="0" w:color="000000"/>
            </w:tcBorders>
            <w:noWrap/>
            <w:vAlign w:val="center"/>
          </w:tcPr>
          <w:p w:rsidR="0063042F" w:rsidRDefault="0063042F" w:rsidP="0044221D">
            <w:pPr>
              <w:widowControl/>
              <w:spacing w:line="360" w:lineRule="auto"/>
              <w:jc w:val="right"/>
              <w:textAlignment w:val="center"/>
              <w:rPr>
                <w:rFonts w:ascii="宋体" w:hAnsi="宋体" w:cs="宋体"/>
                <w:color w:val="000000"/>
                <w:kern w:val="0"/>
                <w:szCs w:val="21"/>
              </w:rPr>
            </w:pPr>
            <w:r>
              <w:rPr>
                <w:rFonts w:ascii="宋体" w:hAnsi="宋体" w:cs="宋体" w:hint="eastAsia"/>
                <w:color w:val="000000"/>
                <w:kern w:val="0"/>
                <w:szCs w:val="21"/>
              </w:rPr>
              <w:t>204185.60</w:t>
            </w:r>
          </w:p>
        </w:tc>
        <w:tc>
          <w:tcPr>
            <w:tcW w:w="1667" w:type="dxa"/>
            <w:tcBorders>
              <w:top w:val="single" w:sz="4" w:space="0" w:color="000000"/>
              <w:left w:val="single" w:sz="4" w:space="0" w:color="000000"/>
              <w:bottom w:val="single" w:sz="4" w:space="0" w:color="000000"/>
              <w:right w:val="single" w:sz="4" w:space="0" w:color="000000"/>
            </w:tcBorders>
            <w:noWrap/>
            <w:vAlign w:val="center"/>
          </w:tcPr>
          <w:p w:rsidR="0063042F" w:rsidRDefault="0063042F" w:rsidP="0044221D">
            <w:pPr>
              <w:widowControl/>
              <w:spacing w:line="360" w:lineRule="auto"/>
              <w:jc w:val="right"/>
              <w:textAlignment w:val="center"/>
              <w:rPr>
                <w:rFonts w:ascii="宋体" w:hAnsi="宋体" w:cs="宋体"/>
                <w:color w:val="000000"/>
                <w:szCs w:val="21"/>
              </w:rPr>
            </w:pPr>
            <w:r>
              <w:rPr>
                <w:rFonts w:ascii="宋体" w:hAnsi="宋体" w:cs="宋体" w:hint="eastAsia"/>
                <w:color w:val="000000"/>
                <w:kern w:val="0"/>
                <w:szCs w:val="21"/>
              </w:rPr>
              <w:t>324,133.50</w:t>
            </w:r>
          </w:p>
        </w:tc>
        <w:tc>
          <w:tcPr>
            <w:tcW w:w="1591" w:type="dxa"/>
            <w:tcBorders>
              <w:top w:val="single" w:sz="4" w:space="0" w:color="000000"/>
              <w:left w:val="single" w:sz="4" w:space="0" w:color="000000"/>
              <w:bottom w:val="single" w:sz="4" w:space="0" w:color="000000"/>
              <w:right w:val="single" w:sz="4" w:space="0" w:color="000000"/>
            </w:tcBorders>
            <w:noWrap/>
            <w:vAlign w:val="center"/>
          </w:tcPr>
          <w:p w:rsidR="0063042F" w:rsidRDefault="0063042F" w:rsidP="0044221D">
            <w:pPr>
              <w:widowControl/>
              <w:spacing w:line="360" w:lineRule="auto"/>
              <w:jc w:val="right"/>
              <w:textAlignment w:val="center"/>
              <w:rPr>
                <w:rFonts w:ascii="宋体" w:hAnsi="宋体" w:cs="宋体"/>
                <w:color w:val="000000"/>
                <w:szCs w:val="21"/>
              </w:rPr>
            </w:pPr>
            <w:r>
              <w:rPr>
                <w:rFonts w:ascii="宋体" w:hAnsi="宋体" w:cs="宋体" w:hint="eastAsia"/>
                <w:color w:val="000000"/>
                <w:kern w:val="0"/>
                <w:szCs w:val="21"/>
              </w:rPr>
              <w:t>324,133.50</w:t>
            </w:r>
          </w:p>
        </w:tc>
        <w:tc>
          <w:tcPr>
            <w:tcW w:w="1094" w:type="dxa"/>
            <w:tcBorders>
              <w:top w:val="single" w:sz="4" w:space="0" w:color="000000"/>
              <w:left w:val="single" w:sz="4" w:space="0" w:color="000000"/>
              <w:bottom w:val="single" w:sz="4" w:space="0" w:color="000000"/>
              <w:right w:val="single" w:sz="4" w:space="0" w:color="000000"/>
            </w:tcBorders>
            <w:vAlign w:val="center"/>
          </w:tcPr>
          <w:p w:rsidR="0063042F" w:rsidRDefault="0063042F" w:rsidP="0044221D">
            <w:pPr>
              <w:spacing w:line="360" w:lineRule="auto"/>
              <w:jc w:val="center"/>
              <w:rPr>
                <w:rFonts w:ascii="宋体" w:hAnsi="宋体" w:cs="宋体"/>
                <w:color w:val="000000"/>
                <w:szCs w:val="21"/>
              </w:rPr>
            </w:pPr>
            <w:r>
              <w:rPr>
                <w:rFonts w:ascii="宋体" w:hAnsi="宋体" w:cs="宋体" w:hint="eastAsia"/>
                <w:color w:val="000000"/>
                <w:szCs w:val="21"/>
              </w:rPr>
              <w:t>58.74%</w:t>
            </w:r>
          </w:p>
        </w:tc>
      </w:tr>
      <w:tr w:rsidR="0063042F" w:rsidTr="00043D11">
        <w:trPr>
          <w:trHeight w:val="484"/>
          <w:jc w:val="center"/>
        </w:trPr>
        <w:tc>
          <w:tcPr>
            <w:tcW w:w="2256" w:type="dxa"/>
            <w:tcBorders>
              <w:top w:val="single" w:sz="4" w:space="0" w:color="000000"/>
              <w:left w:val="single" w:sz="4" w:space="0" w:color="000000"/>
              <w:bottom w:val="single" w:sz="4" w:space="0" w:color="000000"/>
              <w:right w:val="single" w:sz="4" w:space="0" w:color="000000"/>
            </w:tcBorders>
            <w:vAlign w:val="center"/>
          </w:tcPr>
          <w:p w:rsidR="0063042F" w:rsidRDefault="0063042F" w:rsidP="0044221D">
            <w:pPr>
              <w:widowControl/>
              <w:spacing w:line="360" w:lineRule="auto"/>
              <w:jc w:val="left"/>
              <w:textAlignment w:val="center"/>
              <w:rPr>
                <w:rFonts w:ascii="宋体" w:hAnsi="宋体" w:cs="宋体"/>
                <w:color w:val="000000"/>
                <w:szCs w:val="21"/>
              </w:rPr>
            </w:pPr>
            <w:r>
              <w:rPr>
                <w:rFonts w:ascii="宋体" w:hAnsi="宋体" w:cs="宋体" w:hint="eastAsia"/>
                <w:color w:val="000000"/>
                <w:kern w:val="0"/>
                <w:szCs w:val="21"/>
              </w:rPr>
              <w:t>公务用车购置</w:t>
            </w:r>
          </w:p>
        </w:tc>
        <w:tc>
          <w:tcPr>
            <w:tcW w:w="1569" w:type="dxa"/>
            <w:tcBorders>
              <w:top w:val="single" w:sz="4" w:space="0" w:color="000000"/>
              <w:left w:val="single" w:sz="4" w:space="0" w:color="000000"/>
              <w:bottom w:val="single" w:sz="4" w:space="0" w:color="000000"/>
              <w:right w:val="single" w:sz="4" w:space="0" w:color="000000"/>
            </w:tcBorders>
            <w:vAlign w:val="center"/>
          </w:tcPr>
          <w:p w:rsidR="0063042F" w:rsidRDefault="0063042F" w:rsidP="0044221D">
            <w:pPr>
              <w:spacing w:line="360" w:lineRule="auto"/>
              <w:jc w:val="right"/>
              <w:rPr>
                <w:rFonts w:ascii="宋体" w:hAnsi="宋体" w:cs="宋体"/>
                <w:color w:val="000000"/>
                <w:szCs w:val="21"/>
              </w:rPr>
            </w:pPr>
            <w:r>
              <w:rPr>
                <w:rFonts w:ascii="宋体" w:hAnsi="宋体" w:cs="宋体" w:hint="eastAsia"/>
                <w:color w:val="000000"/>
                <w:szCs w:val="21"/>
              </w:rPr>
              <w:t>0.00</w:t>
            </w:r>
          </w:p>
        </w:tc>
        <w:tc>
          <w:tcPr>
            <w:tcW w:w="1667" w:type="dxa"/>
            <w:tcBorders>
              <w:top w:val="single" w:sz="4" w:space="0" w:color="000000"/>
              <w:left w:val="single" w:sz="4" w:space="0" w:color="000000"/>
              <w:bottom w:val="single" w:sz="4" w:space="0" w:color="000000"/>
              <w:right w:val="single" w:sz="4" w:space="0" w:color="000000"/>
            </w:tcBorders>
            <w:vAlign w:val="center"/>
          </w:tcPr>
          <w:p w:rsidR="0063042F" w:rsidRDefault="0063042F" w:rsidP="0044221D">
            <w:pPr>
              <w:spacing w:line="360" w:lineRule="auto"/>
              <w:jc w:val="right"/>
              <w:rPr>
                <w:rFonts w:ascii="宋体" w:hAnsi="宋体" w:cs="宋体"/>
                <w:color w:val="000000"/>
                <w:szCs w:val="21"/>
              </w:rPr>
            </w:pPr>
            <w:r>
              <w:rPr>
                <w:rFonts w:ascii="宋体" w:hAnsi="宋体" w:cs="宋体" w:hint="eastAsia"/>
                <w:color w:val="000000"/>
                <w:szCs w:val="21"/>
              </w:rPr>
              <w:t>0.00</w:t>
            </w:r>
          </w:p>
        </w:tc>
        <w:tc>
          <w:tcPr>
            <w:tcW w:w="1591" w:type="dxa"/>
            <w:tcBorders>
              <w:top w:val="single" w:sz="4" w:space="0" w:color="000000"/>
              <w:left w:val="single" w:sz="4" w:space="0" w:color="000000"/>
              <w:bottom w:val="single" w:sz="4" w:space="0" w:color="000000"/>
              <w:right w:val="single" w:sz="4" w:space="0" w:color="000000"/>
            </w:tcBorders>
            <w:vAlign w:val="center"/>
          </w:tcPr>
          <w:p w:rsidR="0063042F" w:rsidRDefault="0063042F" w:rsidP="0044221D">
            <w:pPr>
              <w:spacing w:line="360" w:lineRule="auto"/>
              <w:jc w:val="right"/>
              <w:rPr>
                <w:rFonts w:ascii="宋体" w:hAnsi="宋体" w:cs="宋体"/>
                <w:color w:val="000000"/>
                <w:szCs w:val="21"/>
              </w:rPr>
            </w:pPr>
            <w:r>
              <w:rPr>
                <w:rFonts w:ascii="宋体" w:hAnsi="宋体" w:cs="宋体" w:hint="eastAsia"/>
                <w:color w:val="000000"/>
                <w:szCs w:val="21"/>
              </w:rPr>
              <w:t>0.00</w:t>
            </w:r>
          </w:p>
        </w:tc>
        <w:tc>
          <w:tcPr>
            <w:tcW w:w="1094" w:type="dxa"/>
            <w:tcBorders>
              <w:top w:val="single" w:sz="4" w:space="0" w:color="000000"/>
              <w:left w:val="single" w:sz="4" w:space="0" w:color="000000"/>
              <w:bottom w:val="single" w:sz="4" w:space="0" w:color="000000"/>
              <w:right w:val="single" w:sz="4" w:space="0" w:color="000000"/>
            </w:tcBorders>
            <w:vAlign w:val="center"/>
          </w:tcPr>
          <w:p w:rsidR="0063042F" w:rsidRDefault="0063042F" w:rsidP="0044221D">
            <w:pPr>
              <w:spacing w:line="360" w:lineRule="auto"/>
              <w:jc w:val="center"/>
              <w:rPr>
                <w:rFonts w:ascii="宋体" w:hAnsi="宋体" w:cs="宋体"/>
                <w:color w:val="000000"/>
                <w:szCs w:val="21"/>
              </w:rPr>
            </w:pPr>
            <w:r>
              <w:rPr>
                <w:rFonts w:ascii="宋体" w:hAnsi="宋体" w:cs="宋体" w:hint="eastAsia"/>
                <w:color w:val="000000"/>
                <w:szCs w:val="21"/>
              </w:rPr>
              <w:t>0.00%</w:t>
            </w:r>
          </w:p>
        </w:tc>
      </w:tr>
      <w:tr w:rsidR="0063042F" w:rsidTr="00043D11">
        <w:trPr>
          <w:trHeight w:val="484"/>
          <w:jc w:val="center"/>
        </w:trPr>
        <w:tc>
          <w:tcPr>
            <w:tcW w:w="2256" w:type="dxa"/>
            <w:tcBorders>
              <w:top w:val="single" w:sz="4" w:space="0" w:color="000000"/>
              <w:left w:val="single" w:sz="4" w:space="0" w:color="000000"/>
              <w:bottom w:val="single" w:sz="4" w:space="0" w:color="000000"/>
              <w:right w:val="single" w:sz="4" w:space="0" w:color="000000"/>
            </w:tcBorders>
            <w:vAlign w:val="center"/>
          </w:tcPr>
          <w:p w:rsidR="0063042F" w:rsidRDefault="0063042F" w:rsidP="0044221D">
            <w:pPr>
              <w:widowControl/>
              <w:spacing w:line="360" w:lineRule="auto"/>
              <w:jc w:val="left"/>
              <w:textAlignment w:val="center"/>
              <w:rPr>
                <w:rFonts w:ascii="宋体" w:hAnsi="宋体" w:cs="宋体"/>
                <w:color w:val="000000"/>
                <w:szCs w:val="21"/>
              </w:rPr>
            </w:pPr>
            <w:r>
              <w:rPr>
                <w:rFonts w:ascii="宋体" w:hAnsi="宋体" w:cs="宋体" w:hint="eastAsia"/>
                <w:color w:val="000000"/>
                <w:kern w:val="0"/>
                <w:szCs w:val="21"/>
              </w:rPr>
              <w:t>公务用车运行维护费</w:t>
            </w:r>
          </w:p>
        </w:tc>
        <w:tc>
          <w:tcPr>
            <w:tcW w:w="1569" w:type="dxa"/>
            <w:tcBorders>
              <w:top w:val="single" w:sz="4" w:space="0" w:color="000000"/>
              <w:left w:val="single" w:sz="4" w:space="0" w:color="000000"/>
              <w:bottom w:val="single" w:sz="4" w:space="0" w:color="000000"/>
              <w:right w:val="single" w:sz="4" w:space="0" w:color="000000"/>
            </w:tcBorders>
            <w:noWrap/>
            <w:vAlign w:val="center"/>
          </w:tcPr>
          <w:p w:rsidR="0063042F" w:rsidRDefault="0063042F" w:rsidP="0044221D">
            <w:pPr>
              <w:widowControl/>
              <w:spacing w:line="360" w:lineRule="auto"/>
              <w:jc w:val="right"/>
              <w:textAlignment w:val="center"/>
              <w:rPr>
                <w:rFonts w:ascii="宋体" w:hAnsi="宋体" w:cs="宋体"/>
                <w:color w:val="000000"/>
                <w:kern w:val="0"/>
                <w:szCs w:val="21"/>
              </w:rPr>
            </w:pPr>
            <w:r>
              <w:rPr>
                <w:rFonts w:ascii="宋体" w:hAnsi="宋体" w:cs="宋体" w:hint="eastAsia"/>
                <w:color w:val="000000"/>
                <w:kern w:val="0"/>
                <w:szCs w:val="21"/>
              </w:rPr>
              <w:t>28232.20</w:t>
            </w:r>
          </w:p>
        </w:tc>
        <w:tc>
          <w:tcPr>
            <w:tcW w:w="1667" w:type="dxa"/>
            <w:tcBorders>
              <w:top w:val="single" w:sz="4" w:space="0" w:color="000000"/>
              <w:left w:val="single" w:sz="4" w:space="0" w:color="000000"/>
              <w:bottom w:val="single" w:sz="4" w:space="0" w:color="000000"/>
              <w:right w:val="single" w:sz="4" w:space="0" w:color="000000"/>
            </w:tcBorders>
            <w:noWrap/>
            <w:vAlign w:val="center"/>
          </w:tcPr>
          <w:p w:rsidR="0063042F" w:rsidRDefault="0063042F" w:rsidP="0044221D">
            <w:pPr>
              <w:widowControl/>
              <w:spacing w:line="360" w:lineRule="auto"/>
              <w:jc w:val="right"/>
              <w:textAlignment w:val="center"/>
              <w:rPr>
                <w:rFonts w:ascii="宋体" w:hAnsi="宋体" w:cs="宋体"/>
                <w:color w:val="000000"/>
                <w:szCs w:val="21"/>
              </w:rPr>
            </w:pPr>
            <w:r>
              <w:rPr>
                <w:rFonts w:ascii="宋体" w:hAnsi="宋体" w:cs="宋体" w:hint="eastAsia"/>
                <w:color w:val="000000"/>
                <w:kern w:val="0"/>
                <w:szCs w:val="21"/>
              </w:rPr>
              <w:t>35,472.43</w:t>
            </w:r>
          </w:p>
        </w:tc>
        <w:tc>
          <w:tcPr>
            <w:tcW w:w="1591" w:type="dxa"/>
            <w:tcBorders>
              <w:top w:val="single" w:sz="4" w:space="0" w:color="000000"/>
              <w:left w:val="single" w:sz="4" w:space="0" w:color="000000"/>
              <w:bottom w:val="single" w:sz="4" w:space="0" w:color="000000"/>
              <w:right w:val="single" w:sz="4" w:space="0" w:color="000000"/>
            </w:tcBorders>
            <w:noWrap/>
            <w:vAlign w:val="center"/>
          </w:tcPr>
          <w:p w:rsidR="0063042F" w:rsidRDefault="0063042F" w:rsidP="0044221D">
            <w:pPr>
              <w:widowControl/>
              <w:spacing w:line="360" w:lineRule="auto"/>
              <w:jc w:val="right"/>
              <w:textAlignment w:val="center"/>
              <w:rPr>
                <w:rFonts w:ascii="宋体" w:hAnsi="宋体" w:cs="宋体"/>
                <w:color w:val="000000"/>
                <w:szCs w:val="21"/>
              </w:rPr>
            </w:pPr>
            <w:r>
              <w:rPr>
                <w:rFonts w:ascii="宋体" w:hAnsi="宋体" w:cs="宋体" w:hint="eastAsia"/>
                <w:color w:val="000000"/>
                <w:kern w:val="0"/>
                <w:szCs w:val="21"/>
              </w:rPr>
              <w:t>35,472.43</w:t>
            </w:r>
          </w:p>
        </w:tc>
        <w:tc>
          <w:tcPr>
            <w:tcW w:w="1094" w:type="dxa"/>
            <w:tcBorders>
              <w:top w:val="single" w:sz="4" w:space="0" w:color="000000"/>
              <w:left w:val="single" w:sz="4" w:space="0" w:color="000000"/>
              <w:bottom w:val="single" w:sz="4" w:space="0" w:color="000000"/>
              <w:right w:val="single" w:sz="4" w:space="0" w:color="000000"/>
            </w:tcBorders>
            <w:vAlign w:val="center"/>
          </w:tcPr>
          <w:p w:rsidR="0063042F" w:rsidRDefault="0063042F" w:rsidP="0044221D">
            <w:pPr>
              <w:widowControl/>
              <w:spacing w:line="360" w:lineRule="auto"/>
              <w:jc w:val="center"/>
              <w:textAlignment w:val="center"/>
              <w:rPr>
                <w:rFonts w:ascii="宋体" w:hAnsi="宋体" w:cs="宋体"/>
                <w:color w:val="000000"/>
                <w:szCs w:val="21"/>
              </w:rPr>
            </w:pPr>
            <w:r>
              <w:rPr>
                <w:rFonts w:ascii="宋体" w:hAnsi="宋体" w:cs="宋体" w:hint="eastAsia"/>
                <w:color w:val="000000"/>
                <w:szCs w:val="21"/>
              </w:rPr>
              <w:t>25.65%</w:t>
            </w:r>
          </w:p>
        </w:tc>
      </w:tr>
      <w:tr w:rsidR="0063042F" w:rsidTr="00043D11">
        <w:trPr>
          <w:trHeight w:val="484"/>
          <w:jc w:val="center"/>
        </w:trPr>
        <w:tc>
          <w:tcPr>
            <w:tcW w:w="2256" w:type="dxa"/>
            <w:tcBorders>
              <w:top w:val="single" w:sz="4" w:space="0" w:color="000000"/>
              <w:left w:val="single" w:sz="4" w:space="0" w:color="000000"/>
              <w:bottom w:val="single" w:sz="4" w:space="0" w:color="000000"/>
              <w:right w:val="single" w:sz="4" w:space="0" w:color="000000"/>
            </w:tcBorders>
            <w:vAlign w:val="center"/>
          </w:tcPr>
          <w:p w:rsidR="0063042F" w:rsidRDefault="0063042F" w:rsidP="0044221D">
            <w:pPr>
              <w:widowControl/>
              <w:spacing w:line="360" w:lineRule="auto"/>
              <w:jc w:val="left"/>
              <w:textAlignment w:val="center"/>
              <w:rPr>
                <w:rFonts w:ascii="宋体" w:hAnsi="宋体" w:cs="宋体"/>
                <w:color w:val="000000"/>
                <w:szCs w:val="21"/>
              </w:rPr>
            </w:pPr>
            <w:r>
              <w:rPr>
                <w:rFonts w:ascii="宋体" w:hAnsi="宋体" w:cs="宋体" w:hint="eastAsia"/>
                <w:color w:val="000000"/>
                <w:kern w:val="0"/>
                <w:szCs w:val="21"/>
              </w:rPr>
              <w:t>公务接待费</w:t>
            </w:r>
          </w:p>
        </w:tc>
        <w:tc>
          <w:tcPr>
            <w:tcW w:w="1569" w:type="dxa"/>
            <w:tcBorders>
              <w:top w:val="single" w:sz="4" w:space="0" w:color="000000"/>
              <w:left w:val="single" w:sz="4" w:space="0" w:color="000000"/>
              <w:bottom w:val="single" w:sz="4" w:space="0" w:color="000000"/>
              <w:right w:val="single" w:sz="4" w:space="0" w:color="000000"/>
            </w:tcBorders>
            <w:noWrap/>
            <w:vAlign w:val="center"/>
          </w:tcPr>
          <w:p w:rsidR="0063042F" w:rsidRDefault="0063042F" w:rsidP="0044221D">
            <w:pPr>
              <w:widowControl/>
              <w:spacing w:line="360" w:lineRule="auto"/>
              <w:jc w:val="right"/>
              <w:textAlignment w:val="center"/>
              <w:rPr>
                <w:rFonts w:ascii="宋体" w:hAnsi="宋体" w:cs="宋体"/>
                <w:color w:val="000000"/>
                <w:kern w:val="0"/>
                <w:szCs w:val="21"/>
              </w:rPr>
            </w:pPr>
            <w:r>
              <w:rPr>
                <w:rFonts w:ascii="宋体" w:hAnsi="宋体" w:cs="宋体" w:hint="eastAsia"/>
                <w:color w:val="000000"/>
                <w:kern w:val="0"/>
                <w:szCs w:val="21"/>
              </w:rPr>
              <w:t>10000.00</w:t>
            </w:r>
          </w:p>
        </w:tc>
        <w:tc>
          <w:tcPr>
            <w:tcW w:w="1667" w:type="dxa"/>
            <w:tcBorders>
              <w:top w:val="single" w:sz="4" w:space="0" w:color="000000"/>
              <w:left w:val="single" w:sz="4" w:space="0" w:color="000000"/>
              <w:bottom w:val="single" w:sz="4" w:space="0" w:color="000000"/>
              <w:right w:val="single" w:sz="4" w:space="0" w:color="000000"/>
            </w:tcBorders>
            <w:noWrap/>
            <w:vAlign w:val="center"/>
          </w:tcPr>
          <w:p w:rsidR="0063042F" w:rsidRDefault="0063042F" w:rsidP="0044221D">
            <w:pPr>
              <w:widowControl/>
              <w:spacing w:line="360" w:lineRule="auto"/>
              <w:jc w:val="right"/>
              <w:textAlignment w:val="center"/>
              <w:rPr>
                <w:rFonts w:ascii="宋体" w:hAnsi="宋体" w:cs="宋体"/>
                <w:color w:val="000000"/>
                <w:szCs w:val="21"/>
              </w:rPr>
            </w:pPr>
            <w:r>
              <w:rPr>
                <w:rFonts w:ascii="宋体" w:hAnsi="宋体" w:cs="宋体" w:hint="eastAsia"/>
                <w:color w:val="000000"/>
                <w:kern w:val="0"/>
                <w:szCs w:val="21"/>
              </w:rPr>
              <w:t>43,914.84</w:t>
            </w:r>
          </w:p>
        </w:tc>
        <w:tc>
          <w:tcPr>
            <w:tcW w:w="1591" w:type="dxa"/>
            <w:tcBorders>
              <w:top w:val="single" w:sz="4" w:space="0" w:color="000000"/>
              <w:left w:val="single" w:sz="4" w:space="0" w:color="000000"/>
              <w:bottom w:val="single" w:sz="4" w:space="0" w:color="000000"/>
              <w:right w:val="single" w:sz="4" w:space="0" w:color="000000"/>
            </w:tcBorders>
            <w:noWrap/>
            <w:vAlign w:val="center"/>
          </w:tcPr>
          <w:p w:rsidR="0063042F" w:rsidRDefault="0063042F" w:rsidP="0044221D">
            <w:pPr>
              <w:widowControl/>
              <w:spacing w:line="360" w:lineRule="auto"/>
              <w:jc w:val="right"/>
              <w:textAlignment w:val="center"/>
              <w:rPr>
                <w:rFonts w:ascii="宋体" w:hAnsi="宋体" w:cs="宋体"/>
                <w:color w:val="000000"/>
                <w:szCs w:val="21"/>
              </w:rPr>
            </w:pPr>
            <w:r>
              <w:rPr>
                <w:rFonts w:ascii="宋体" w:hAnsi="宋体" w:cs="宋体" w:hint="eastAsia"/>
                <w:color w:val="000000"/>
                <w:kern w:val="0"/>
                <w:szCs w:val="21"/>
              </w:rPr>
              <w:t>43,914.84</w:t>
            </w:r>
          </w:p>
        </w:tc>
        <w:tc>
          <w:tcPr>
            <w:tcW w:w="1094" w:type="dxa"/>
            <w:tcBorders>
              <w:top w:val="single" w:sz="4" w:space="0" w:color="000000"/>
              <w:left w:val="single" w:sz="4" w:space="0" w:color="000000"/>
              <w:bottom w:val="single" w:sz="4" w:space="0" w:color="000000"/>
              <w:right w:val="single" w:sz="4" w:space="0" w:color="000000"/>
            </w:tcBorders>
            <w:vAlign w:val="center"/>
          </w:tcPr>
          <w:p w:rsidR="0063042F" w:rsidRDefault="0063042F" w:rsidP="0044221D">
            <w:pPr>
              <w:widowControl/>
              <w:spacing w:line="360" w:lineRule="auto"/>
              <w:jc w:val="center"/>
              <w:textAlignment w:val="center"/>
              <w:rPr>
                <w:rFonts w:ascii="宋体" w:hAnsi="宋体" w:cs="宋体"/>
                <w:color w:val="000000"/>
                <w:szCs w:val="21"/>
              </w:rPr>
            </w:pPr>
            <w:r>
              <w:rPr>
                <w:rFonts w:ascii="宋体" w:hAnsi="宋体" w:cs="宋体" w:hint="eastAsia"/>
                <w:color w:val="000000"/>
                <w:szCs w:val="21"/>
              </w:rPr>
              <w:t>339.15%</w:t>
            </w:r>
          </w:p>
        </w:tc>
      </w:tr>
      <w:tr w:rsidR="0063042F" w:rsidTr="00043D11">
        <w:trPr>
          <w:trHeight w:val="484"/>
          <w:jc w:val="center"/>
        </w:trPr>
        <w:tc>
          <w:tcPr>
            <w:tcW w:w="2256" w:type="dxa"/>
            <w:tcBorders>
              <w:top w:val="single" w:sz="4" w:space="0" w:color="000000"/>
              <w:left w:val="single" w:sz="4" w:space="0" w:color="000000"/>
              <w:bottom w:val="single" w:sz="4" w:space="0" w:color="000000"/>
              <w:right w:val="single" w:sz="4" w:space="0" w:color="000000"/>
            </w:tcBorders>
            <w:vAlign w:val="center"/>
          </w:tcPr>
          <w:p w:rsidR="0063042F" w:rsidRDefault="0063042F" w:rsidP="0044221D">
            <w:pPr>
              <w:widowControl/>
              <w:spacing w:line="360" w:lineRule="auto"/>
              <w:jc w:val="left"/>
              <w:textAlignment w:val="center"/>
              <w:rPr>
                <w:rFonts w:ascii="宋体" w:hAnsi="宋体" w:cs="宋体"/>
                <w:color w:val="000000"/>
                <w:szCs w:val="21"/>
              </w:rPr>
            </w:pPr>
            <w:r>
              <w:rPr>
                <w:rFonts w:ascii="宋体" w:hAnsi="宋体" w:cs="宋体" w:hint="eastAsia"/>
                <w:color w:val="000000"/>
                <w:kern w:val="0"/>
                <w:szCs w:val="21"/>
              </w:rPr>
              <w:t>会议费</w:t>
            </w:r>
          </w:p>
        </w:tc>
        <w:tc>
          <w:tcPr>
            <w:tcW w:w="1569" w:type="dxa"/>
            <w:tcBorders>
              <w:top w:val="single" w:sz="4" w:space="0" w:color="000000"/>
              <w:left w:val="single" w:sz="4" w:space="0" w:color="000000"/>
              <w:bottom w:val="single" w:sz="4" w:space="0" w:color="000000"/>
              <w:right w:val="single" w:sz="4" w:space="0" w:color="000000"/>
            </w:tcBorders>
            <w:noWrap/>
            <w:vAlign w:val="center"/>
          </w:tcPr>
          <w:p w:rsidR="0063042F" w:rsidRDefault="0063042F" w:rsidP="0044221D">
            <w:pPr>
              <w:widowControl/>
              <w:spacing w:line="360" w:lineRule="auto"/>
              <w:jc w:val="right"/>
              <w:textAlignment w:val="center"/>
              <w:rPr>
                <w:rFonts w:ascii="宋体" w:hAnsi="宋体" w:cs="宋体"/>
                <w:color w:val="000000"/>
                <w:kern w:val="0"/>
                <w:szCs w:val="21"/>
              </w:rPr>
            </w:pPr>
            <w:r>
              <w:rPr>
                <w:rFonts w:ascii="宋体" w:hAnsi="宋体" w:cs="宋体" w:hint="eastAsia"/>
                <w:color w:val="000000"/>
                <w:kern w:val="0"/>
                <w:szCs w:val="21"/>
              </w:rPr>
              <w:t>0.00</w:t>
            </w:r>
          </w:p>
        </w:tc>
        <w:tc>
          <w:tcPr>
            <w:tcW w:w="1667" w:type="dxa"/>
            <w:tcBorders>
              <w:top w:val="single" w:sz="4" w:space="0" w:color="000000"/>
              <w:left w:val="single" w:sz="4" w:space="0" w:color="000000"/>
              <w:bottom w:val="single" w:sz="4" w:space="0" w:color="000000"/>
              <w:right w:val="single" w:sz="4" w:space="0" w:color="000000"/>
            </w:tcBorders>
            <w:noWrap/>
            <w:vAlign w:val="center"/>
          </w:tcPr>
          <w:p w:rsidR="0063042F" w:rsidRDefault="0063042F" w:rsidP="0044221D">
            <w:pPr>
              <w:widowControl/>
              <w:spacing w:line="360" w:lineRule="auto"/>
              <w:jc w:val="right"/>
              <w:textAlignment w:val="center"/>
              <w:rPr>
                <w:rFonts w:ascii="宋体" w:hAnsi="宋体" w:cs="宋体"/>
                <w:color w:val="000000"/>
                <w:szCs w:val="21"/>
              </w:rPr>
            </w:pPr>
            <w:r>
              <w:rPr>
                <w:rFonts w:ascii="宋体" w:hAnsi="宋体" w:cs="宋体" w:hint="eastAsia"/>
                <w:color w:val="000000"/>
                <w:kern w:val="0"/>
                <w:szCs w:val="21"/>
              </w:rPr>
              <w:t>5,000.00</w:t>
            </w:r>
          </w:p>
        </w:tc>
        <w:tc>
          <w:tcPr>
            <w:tcW w:w="1591" w:type="dxa"/>
            <w:tcBorders>
              <w:top w:val="single" w:sz="4" w:space="0" w:color="000000"/>
              <w:left w:val="single" w:sz="4" w:space="0" w:color="000000"/>
              <w:bottom w:val="single" w:sz="4" w:space="0" w:color="000000"/>
              <w:right w:val="single" w:sz="4" w:space="0" w:color="000000"/>
            </w:tcBorders>
            <w:noWrap/>
            <w:vAlign w:val="center"/>
          </w:tcPr>
          <w:p w:rsidR="0063042F" w:rsidRDefault="0063042F" w:rsidP="0044221D">
            <w:pPr>
              <w:widowControl/>
              <w:spacing w:line="360" w:lineRule="auto"/>
              <w:jc w:val="right"/>
              <w:textAlignment w:val="center"/>
              <w:rPr>
                <w:rFonts w:ascii="宋体" w:hAnsi="宋体" w:cs="宋体"/>
                <w:color w:val="000000"/>
                <w:szCs w:val="21"/>
              </w:rPr>
            </w:pPr>
            <w:r>
              <w:rPr>
                <w:rFonts w:ascii="宋体" w:hAnsi="宋体" w:cs="宋体" w:hint="eastAsia"/>
                <w:color w:val="000000"/>
                <w:kern w:val="0"/>
                <w:szCs w:val="21"/>
              </w:rPr>
              <w:t>5,000.00</w:t>
            </w:r>
          </w:p>
        </w:tc>
        <w:tc>
          <w:tcPr>
            <w:tcW w:w="1094" w:type="dxa"/>
            <w:tcBorders>
              <w:top w:val="single" w:sz="4" w:space="0" w:color="000000"/>
              <w:left w:val="single" w:sz="4" w:space="0" w:color="000000"/>
              <w:bottom w:val="single" w:sz="4" w:space="0" w:color="000000"/>
              <w:right w:val="single" w:sz="4" w:space="0" w:color="000000"/>
            </w:tcBorders>
            <w:vAlign w:val="center"/>
          </w:tcPr>
          <w:p w:rsidR="0063042F" w:rsidRDefault="0063042F" w:rsidP="0044221D">
            <w:pPr>
              <w:widowControl/>
              <w:spacing w:line="360" w:lineRule="auto"/>
              <w:jc w:val="center"/>
              <w:textAlignment w:val="center"/>
              <w:rPr>
                <w:rFonts w:ascii="宋体" w:hAnsi="宋体" w:cs="宋体"/>
                <w:color w:val="000000"/>
                <w:szCs w:val="21"/>
              </w:rPr>
            </w:pPr>
            <w:r>
              <w:rPr>
                <w:rFonts w:ascii="宋体" w:hAnsi="宋体" w:cs="宋体" w:hint="eastAsia"/>
                <w:color w:val="000000"/>
                <w:szCs w:val="21"/>
              </w:rPr>
              <w:t>——</w:t>
            </w:r>
          </w:p>
        </w:tc>
      </w:tr>
      <w:tr w:rsidR="0063042F" w:rsidTr="00043D11">
        <w:trPr>
          <w:trHeight w:val="503"/>
          <w:jc w:val="center"/>
        </w:trPr>
        <w:tc>
          <w:tcPr>
            <w:tcW w:w="2256" w:type="dxa"/>
            <w:tcBorders>
              <w:top w:val="single" w:sz="4" w:space="0" w:color="000000"/>
              <w:left w:val="single" w:sz="4" w:space="0" w:color="000000"/>
              <w:bottom w:val="single" w:sz="4" w:space="0" w:color="000000"/>
              <w:right w:val="single" w:sz="4" w:space="0" w:color="000000"/>
            </w:tcBorders>
            <w:vAlign w:val="center"/>
          </w:tcPr>
          <w:p w:rsidR="0063042F" w:rsidRDefault="0063042F" w:rsidP="0044221D">
            <w:pPr>
              <w:widowControl/>
              <w:spacing w:line="360" w:lineRule="auto"/>
              <w:jc w:val="left"/>
              <w:textAlignment w:val="center"/>
              <w:rPr>
                <w:rFonts w:ascii="宋体" w:hAnsi="宋体" w:cs="宋体"/>
                <w:color w:val="000000"/>
                <w:szCs w:val="21"/>
              </w:rPr>
            </w:pPr>
            <w:r>
              <w:rPr>
                <w:rFonts w:ascii="宋体" w:hAnsi="宋体" w:cs="宋体" w:hint="eastAsia"/>
                <w:color w:val="000000"/>
                <w:kern w:val="0"/>
                <w:szCs w:val="21"/>
              </w:rPr>
              <w:t>培训费</w:t>
            </w:r>
          </w:p>
        </w:tc>
        <w:tc>
          <w:tcPr>
            <w:tcW w:w="1569" w:type="dxa"/>
            <w:tcBorders>
              <w:top w:val="single" w:sz="4" w:space="0" w:color="000000"/>
              <w:left w:val="single" w:sz="4" w:space="0" w:color="000000"/>
              <w:bottom w:val="single" w:sz="4" w:space="0" w:color="000000"/>
              <w:right w:val="single" w:sz="4" w:space="0" w:color="000000"/>
            </w:tcBorders>
            <w:noWrap/>
            <w:vAlign w:val="center"/>
          </w:tcPr>
          <w:p w:rsidR="0063042F" w:rsidRDefault="0063042F" w:rsidP="0044221D">
            <w:pPr>
              <w:widowControl/>
              <w:spacing w:line="360" w:lineRule="auto"/>
              <w:jc w:val="right"/>
              <w:textAlignment w:val="center"/>
              <w:rPr>
                <w:rFonts w:ascii="宋体" w:hAnsi="宋体" w:cs="宋体"/>
                <w:color w:val="000000"/>
                <w:kern w:val="0"/>
                <w:szCs w:val="21"/>
              </w:rPr>
            </w:pPr>
            <w:r>
              <w:rPr>
                <w:rFonts w:ascii="宋体" w:hAnsi="宋体" w:cs="宋体" w:hint="eastAsia"/>
                <w:color w:val="000000"/>
                <w:kern w:val="0"/>
                <w:szCs w:val="21"/>
              </w:rPr>
              <w:t>0.00</w:t>
            </w:r>
          </w:p>
        </w:tc>
        <w:tc>
          <w:tcPr>
            <w:tcW w:w="1667" w:type="dxa"/>
            <w:tcBorders>
              <w:top w:val="single" w:sz="4" w:space="0" w:color="000000"/>
              <w:left w:val="single" w:sz="4" w:space="0" w:color="000000"/>
              <w:bottom w:val="single" w:sz="4" w:space="0" w:color="000000"/>
              <w:right w:val="single" w:sz="4" w:space="0" w:color="000000"/>
            </w:tcBorders>
            <w:noWrap/>
            <w:vAlign w:val="center"/>
          </w:tcPr>
          <w:p w:rsidR="0063042F" w:rsidRDefault="0063042F" w:rsidP="0044221D">
            <w:pPr>
              <w:widowControl/>
              <w:spacing w:line="360" w:lineRule="auto"/>
              <w:jc w:val="right"/>
              <w:textAlignment w:val="center"/>
              <w:rPr>
                <w:rFonts w:ascii="宋体" w:hAnsi="宋体" w:cs="宋体"/>
                <w:color w:val="000000"/>
                <w:szCs w:val="21"/>
              </w:rPr>
            </w:pPr>
            <w:r>
              <w:rPr>
                <w:rFonts w:ascii="宋体" w:hAnsi="宋体" w:cs="宋体" w:hint="eastAsia"/>
                <w:color w:val="000000"/>
                <w:kern w:val="0"/>
                <w:szCs w:val="21"/>
              </w:rPr>
              <w:t>1,020.00</w:t>
            </w:r>
          </w:p>
        </w:tc>
        <w:tc>
          <w:tcPr>
            <w:tcW w:w="1591" w:type="dxa"/>
            <w:tcBorders>
              <w:top w:val="single" w:sz="4" w:space="0" w:color="000000"/>
              <w:left w:val="single" w:sz="4" w:space="0" w:color="000000"/>
              <w:bottom w:val="single" w:sz="4" w:space="0" w:color="000000"/>
              <w:right w:val="single" w:sz="4" w:space="0" w:color="000000"/>
            </w:tcBorders>
            <w:noWrap/>
            <w:vAlign w:val="center"/>
          </w:tcPr>
          <w:p w:rsidR="0063042F" w:rsidRDefault="0063042F" w:rsidP="0044221D">
            <w:pPr>
              <w:widowControl/>
              <w:spacing w:line="360" w:lineRule="auto"/>
              <w:jc w:val="right"/>
              <w:textAlignment w:val="center"/>
              <w:rPr>
                <w:rFonts w:ascii="宋体" w:hAnsi="宋体" w:cs="宋体"/>
                <w:color w:val="000000"/>
                <w:szCs w:val="21"/>
              </w:rPr>
            </w:pPr>
            <w:r>
              <w:rPr>
                <w:rFonts w:ascii="宋体" w:hAnsi="宋体" w:cs="宋体" w:hint="eastAsia"/>
                <w:color w:val="000000"/>
                <w:kern w:val="0"/>
                <w:szCs w:val="21"/>
              </w:rPr>
              <w:t>1,020.00</w:t>
            </w:r>
          </w:p>
        </w:tc>
        <w:tc>
          <w:tcPr>
            <w:tcW w:w="1094" w:type="dxa"/>
            <w:tcBorders>
              <w:top w:val="single" w:sz="4" w:space="0" w:color="000000"/>
              <w:left w:val="single" w:sz="4" w:space="0" w:color="000000"/>
              <w:bottom w:val="single" w:sz="4" w:space="0" w:color="000000"/>
              <w:right w:val="single" w:sz="4" w:space="0" w:color="000000"/>
            </w:tcBorders>
            <w:vAlign w:val="center"/>
          </w:tcPr>
          <w:p w:rsidR="0063042F" w:rsidRDefault="0063042F" w:rsidP="0044221D">
            <w:pPr>
              <w:widowControl/>
              <w:spacing w:line="360" w:lineRule="auto"/>
              <w:jc w:val="center"/>
              <w:textAlignment w:val="center"/>
              <w:rPr>
                <w:rFonts w:ascii="宋体" w:hAnsi="宋体" w:cs="宋体"/>
                <w:color w:val="000000"/>
                <w:szCs w:val="21"/>
              </w:rPr>
            </w:pPr>
            <w:r>
              <w:rPr>
                <w:rFonts w:ascii="宋体" w:hAnsi="宋体" w:cs="宋体" w:hint="eastAsia"/>
                <w:color w:val="000000"/>
                <w:szCs w:val="21"/>
              </w:rPr>
              <w:t>——</w:t>
            </w:r>
          </w:p>
        </w:tc>
      </w:tr>
    </w:tbl>
    <w:p w:rsidR="0063042F" w:rsidRDefault="0063042F" w:rsidP="0063042F"/>
    <w:p w:rsidR="005F1D15" w:rsidRPr="005F1D15" w:rsidRDefault="005F1D15" w:rsidP="005F1D15">
      <w:pPr>
        <w:adjustRightInd w:val="0"/>
        <w:snapToGrid w:val="0"/>
        <w:spacing w:line="500" w:lineRule="exact"/>
        <w:ind w:firstLineChars="200" w:firstLine="562"/>
        <w:outlineLvl w:val="0"/>
        <w:rPr>
          <w:rFonts w:ascii="方正仿宋_GBK" w:eastAsia="方正仿宋_GBK"/>
          <w:b/>
          <w:sz w:val="28"/>
          <w:szCs w:val="28"/>
        </w:rPr>
      </w:pPr>
      <w:r w:rsidRPr="005F1D15">
        <w:rPr>
          <w:rFonts w:ascii="方正仿宋_GBK" w:eastAsia="方正仿宋_GBK" w:hint="eastAsia"/>
          <w:b/>
          <w:sz w:val="28"/>
          <w:szCs w:val="28"/>
        </w:rPr>
        <w:t>三、绩效评价组织实施</w:t>
      </w:r>
      <w:bookmarkEnd w:id="5"/>
      <w:bookmarkEnd w:id="6"/>
    </w:p>
    <w:p w:rsidR="005F1D15" w:rsidRPr="005F1D15" w:rsidRDefault="005F1D15" w:rsidP="005F1D15">
      <w:pPr>
        <w:adjustRightInd w:val="0"/>
        <w:snapToGrid w:val="0"/>
        <w:spacing w:line="500" w:lineRule="exact"/>
        <w:ind w:firstLineChars="200" w:firstLine="560"/>
        <w:outlineLvl w:val="1"/>
        <w:rPr>
          <w:rFonts w:ascii="方正仿宋_GBK" w:eastAsia="方正仿宋_GBK"/>
          <w:sz w:val="28"/>
          <w:szCs w:val="28"/>
        </w:rPr>
      </w:pPr>
      <w:bookmarkStart w:id="7" w:name="_Toc47543873"/>
      <w:bookmarkStart w:id="8" w:name="_Toc30546"/>
      <w:r w:rsidRPr="005F1D15">
        <w:rPr>
          <w:rFonts w:ascii="方正仿宋_GBK" w:eastAsia="方正仿宋_GBK" w:hint="eastAsia"/>
          <w:sz w:val="28"/>
          <w:szCs w:val="28"/>
        </w:rPr>
        <w:t>（一）评价目的</w:t>
      </w:r>
      <w:bookmarkEnd w:id="7"/>
      <w:bookmarkEnd w:id="8"/>
    </w:p>
    <w:p w:rsidR="005F1D15" w:rsidRPr="005F1D15" w:rsidRDefault="005F1D15" w:rsidP="005F1D15">
      <w:pPr>
        <w:adjustRightInd w:val="0"/>
        <w:snapToGrid w:val="0"/>
        <w:spacing w:line="500" w:lineRule="exact"/>
        <w:ind w:firstLineChars="200" w:firstLine="560"/>
        <w:rPr>
          <w:rFonts w:ascii="方正仿宋_GBK" w:eastAsia="方正仿宋_GBK"/>
          <w:sz w:val="28"/>
          <w:szCs w:val="28"/>
        </w:rPr>
      </w:pPr>
      <w:bookmarkStart w:id="9" w:name="_Toc47543874"/>
      <w:r w:rsidRPr="005F1D15">
        <w:rPr>
          <w:rFonts w:ascii="方正仿宋_GBK" w:eastAsia="方正仿宋_GBK" w:hint="eastAsia"/>
          <w:sz w:val="28"/>
          <w:szCs w:val="28"/>
        </w:rPr>
        <w:t>本次绩效评价以《南京市财政预算绩效评价操作规程的通知》（宁财绩〔2020〕260号）等制度规定为依据，通过开展部门绩效评价，提高部门财政资金高效运作水平，发挥财政资金作用，进一步提高部门预决算管理水平和执行力，促进部门履行职责。同时总结经验，查找存在问题及原因，采取改进措施，加强预决算管理，优化资金使用，为南京市投资促进工作发挥积极作用。</w:t>
      </w:r>
    </w:p>
    <w:p w:rsidR="005F1D15" w:rsidRPr="005F1D15" w:rsidRDefault="005F1D15" w:rsidP="005F1D15">
      <w:pPr>
        <w:adjustRightInd w:val="0"/>
        <w:snapToGrid w:val="0"/>
        <w:spacing w:line="500" w:lineRule="exact"/>
        <w:ind w:firstLineChars="200" w:firstLine="560"/>
        <w:rPr>
          <w:rFonts w:ascii="方正仿宋_GBK" w:eastAsia="方正仿宋_GBK"/>
          <w:sz w:val="28"/>
          <w:szCs w:val="28"/>
        </w:rPr>
      </w:pPr>
      <w:bookmarkStart w:id="10" w:name="_Toc6927"/>
      <w:r w:rsidRPr="005F1D15">
        <w:rPr>
          <w:rFonts w:ascii="方正仿宋_GBK" w:eastAsia="方正仿宋_GBK" w:hint="eastAsia"/>
          <w:sz w:val="28"/>
          <w:szCs w:val="28"/>
        </w:rPr>
        <w:t>（二）评价依据</w:t>
      </w:r>
      <w:bookmarkEnd w:id="9"/>
      <w:bookmarkEnd w:id="10"/>
    </w:p>
    <w:p w:rsidR="005F1D15" w:rsidRPr="005F1D15" w:rsidRDefault="005F1D15" w:rsidP="005F1D15">
      <w:pPr>
        <w:adjustRightInd w:val="0"/>
        <w:snapToGrid w:val="0"/>
        <w:spacing w:line="500" w:lineRule="exact"/>
        <w:ind w:firstLineChars="200" w:firstLine="560"/>
        <w:rPr>
          <w:rFonts w:ascii="方正仿宋_GBK" w:eastAsia="方正仿宋_GBK"/>
          <w:sz w:val="28"/>
          <w:szCs w:val="28"/>
        </w:rPr>
      </w:pPr>
      <w:r w:rsidRPr="005F1D15">
        <w:rPr>
          <w:rFonts w:ascii="方正仿宋_GBK" w:eastAsia="方正仿宋_GBK" w:hint="eastAsia"/>
          <w:sz w:val="28"/>
          <w:szCs w:val="28"/>
        </w:rPr>
        <w:t>1.行政事业单位内部控制规范（试行）（财会〔2012〕21号）</w:t>
      </w:r>
    </w:p>
    <w:p w:rsidR="005F1D15" w:rsidRPr="005F1D15" w:rsidRDefault="005F1D15" w:rsidP="005F1D15">
      <w:pPr>
        <w:adjustRightInd w:val="0"/>
        <w:snapToGrid w:val="0"/>
        <w:spacing w:line="500" w:lineRule="exact"/>
        <w:ind w:firstLineChars="200" w:firstLine="560"/>
        <w:rPr>
          <w:rFonts w:ascii="方正仿宋_GBK" w:eastAsia="方正仿宋_GBK"/>
          <w:sz w:val="28"/>
          <w:szCs w:val="28"/>
        </w:rPr>
      </w:pPr>
      <w:r w:rsidRPr="005F1D15">
        <w:rPr>
          <w:rFonts w:ascii="方正仿宋_GBK" w:eastAsia="方正仿宋_GBK" w:hint="eastAsia"/>
          <w:sz w:val="28"/>
          <w:szCs w:val="28"/>
        </w:rPr>
        <w:t>2.南京市财政预算绩效评价操作规程（宁财绩〔2020〕260号）</w:t>
      </w:r>
    </w:p>
    <w:p w:rsidR="005F1D15" w:rsidRPr="005F1D15" w:rsidRDefault="005F1D15" w:rsidP="005F1D15">
      <w:pPr>
        <w:adjustRightInd w:val="0"/>
        <w:snapToGrid w:val="0"/>
        <w:spacing w:line="500" w:lineRule="exact"/>
        <w:ind w:firstLineChars="200" w:firstLine="560"/>
        <w:rPr>
          <w:rFonts w:ascii="方正仿宋_GBK" w:eastAsia="方正仿宋_GBK"/>
          <w:sz w:val="28"/>
          <w:szCs w:val="28"/>
        </w:rPr>
      </w:pPr>
      <w:r w:rsidRPr="005F1D15">
        <w:rPr>
          <w:rFonts w:ascii="方正仿宋_GBK" w:eastAsia="方正仿宋_GBK" w:hint="eastAsia"/>
          <w:sz w:val="28"/>
          <w:szCs w:val="28"/>
        </w:rPr>
        <w:t>3.南京市市级财政专项资金管理办法（宁政发〔2021〕118号）</w:t>
      </w:r>
    </w:p>
    <w:p w:rsidR="005F1D15" w:rsidRPr="005F1D15" w:rsidRDefault="0057715E" w:rsidP="005F1D15">
      <w:pPr>
        <w:adjustRightInd w:val="0"/>
        <w:snapToGrid w:val="0"/>
        <w:spacing w:line="500" w:lineRule="exact"/>
        <w:ind w:firstLineChars="200" w:firstLine="560"/>
        <w:rPr>
          <w:rFonts w:ascii="方正仿宋_GBK" w:eastAsia="方正仿宋_GBK"/>
          <w:sz w:val="28"/>
          <w:szCs w:val="28"/>
        </w:rPr>
      </w:pPr>
      <w:r>
        <w:rPr>
          <w:rFonts w:ascii="方正仿宋_GBK" w:eastAsia="方正仿宋_GBK" w:hint="eastAsia"/>
          <w:sz w:val="28"/>
          <w:szCs w:val="28"/>
        </w:rPr>
        <w:t>4</w:t>
      </w:r>
      <w:r w:rsidR="005F1D15" w:rsidRPr="005F1D15">
        <w:rPr>
          <w:rFonts w:ascii="方正仿宋_GBK" w:eastAsia="方正仿宋_GBK" w:hint="eastAsia"/>
          <w:sz w:val="28"/>
          <w:szCs w:val="28"/>
        </w:rPr>
        <w:t>.《政府会计准则》</w:t>
      </w:r>
    </w:p>
    <w:p w:rsidR="005F1D15" w:rsidRPr="005F1D15" w:rsidRDefault="0057715E" w:rsidP="005F1D15">
      <w:pPr>
        <w:adjustRightInd w:val="0"/>
        <w:snapToGrid w:val="0"/>
        <w:spacing w:line="500" w:lineRule="exact"/>
        <w:ind w:firstLineChars="200" w:firstLine="560"/>
        <w:rPr>
          <w:rFonts w:ascii="方正仿宋_GBK" w:eastAsia="方正仿宋_GBK"/>
          <w:sz w:val="28"/>
        </w:rPr>
      </w:pPr>
      <w:r>
        <w:rPr>
          <w:rFonts w:ascii="方正仿宋_GBK" w:eastAsia="方正仿宋_GBK" w:hint="eastAsia"/>
          <w:sz w:val="28"/>
          <w:szCs w:val="28"/>
        </w:rPr>
        <w:t>5</w:t>
      </w:r>
      <w:r w:rsidR="005F1D15" w:rsidRPr="005F1D15">
        <w:rPr>
          <w:rFonts w:ascii="方正仿宋_GBK" w:eastAsia="方正仿宋_GBK" w:hint="eastAsia"/>
          <w:sz w:val="28"/>
          <w:szCs w:val="28"/>
        </w:rPr>
        <w:t>.其他相关制度规定</w:t>
      </w:r>
    </w:p>
    <w:p w:rsidR="005F1D15" w:rsidRPr="005F1D15" w:rsidRDefault="005F1D15" w:rsidP="005F1D15">
      <w:pPr>
        <w:adjustRightInd w:val="0"/>
        <w:snapToGrid w:val="0"/>
        <w:spacing w:line="500" w:lineRule="exact"/>
        <w:ind w:firstLineChars="200" w:firstLine="560"/>
        <w:outlineLvl w:val="1"/>
        <w:rPr>
          <w:rFonts w:ascii="方正仿宋_GBK" w:eastAsia="方正仿宋_GBK"/>
          <w:sz w:val="28"/>
          <w:szCs w:val="28"/>
        </w:rPr>
      </w:pPr>
      <w:bookmarkStart w:id="11" w:name="_Toc47543875"/>
      <w:bookmarkStart w:id="12" w:name="_Toc23850"/>
      <w:r w:rsidRPr="005F1D15">
        <w:rPr>
          <w:rFonts w:ascii="方正仿宋_GBK" w:eastAsia="方正仿宋_GBK" w:hint="eastAsia"/>
          <w:sz w:val="28"/>
          <w:szCs w:val="28"/>
        </w:rPr>
        <w:lastRenderedPageBreak/>
        <w:t>（三）评价原则及方法</w:t>
      </w:r>
      <w:bookmarkEnd w:id="11"/>
      <w:bookmarkEnd w:id="12"/>
    </w:p>
    <w:p w:rsidR="005F1D15" w:rsidRPr="005F1D15" w:rsidRDefault="005F1D15" w:rsidP="005F1D15">
      <w:pPr>
        <w:adjustRightInd w:val="0"/>
        <w:snapToGrid w:val="0"/>
        <w:spacing w:line="500" w:lineRule="exact"/>
        <w:ind w:firstLineChars="200" w:firstLine="560"/>
        <w:rPr>
          <w:rFonts w:ascii="方正仿宋_GBK" w:eastAsia="方正仿宋_GBK"/>
          <w:sz w:val="28"/>
          <w:szCs w:val="28"/>
        </w:rPr>
      </w:pPr>
      <w:r w:rsidRPr="005F1D15">
        <w:rPr>
          <w:rFonts w:ascii="方正仿宋_GBK" w:eastAsia="方正仿宋_GBK" w:hint="eastAsia"/>
          <w:sz w:val="28"/>
          <w:szCs w:val="28"/>
        </w:rPr>
        <w:t>本着科学、客观、实事求是的原则对项目实施管理过程及结果进行客观评价。</w:t>
      </w:r>
    </w:p>
    <w:p w:rsidR="005F1D15" w:rsidRPr="005F1D15" w:rsidRDefault="005F1D15" w:rsidP="005F1D15">
      <w:pPr>
        <w:adjustRightInd w:val="0"/>
        <w:snapToGrid w:val="0"/>
        <w:spacing w:line="500" w:lineRule="exact"/>
        <w:ind w:firstLineChars="200" w:firstLine="560"/>
        <w:rPr>
          <w:rFonts w:ascii="方正仿宋_GBK" w:eastAsia="方正仿宋_GBK"/>
          <w:sz w:val="28"/>
          <w:szCs w:val="28"/>
        </w:rPr>
      </w:pPr>
      <w:r w:rsidRPr="005F1D15">
        <w:rPr>
          <w:rFonts w:ascii="方正仿宋_GBK" w:eastAsia="方正仿宋_GBK" w:hint="eastAsia"/>
          <w:sz w:val="28"/>
          <w:szCs w:val="28"/>
        </w:rPr>
        <w:t>本次绩效评价指标共设置5个一级指标、15个二级指标、25个三级指标，总分100分。在确定评价指标的基础上，依照各指标在绩效评价中的重要程度设置不同的赋值，合理反映各个指标的影响和作用，并逐级分解，形成了此次绩效评价的指标体系。</w:t>
      </w:r>
    </w:p>
    <w:p w:rsidR="005F1D15" w:rsidRPr="005F1D15" w:rsidRDefault="005F1D15" w:rsidP="005F1D15">
      <w:pPr>
        <w:adjustRightInd w:val="0"/>
        <w:snapToGrid w:val="0"/>
        <w:spacing w:line="500" w:lineRule="exact"/>
        <w:ind w:firstLineChars="200" w:firstLine="562"/>
        <w:outlineLvl w:val="0"/>
        <w:rPr>
          <w:rFonts w:ascii="方正仿宋_GBK" w:eastAsia="方正仿宋_GBK"/>
          <w:b/>
          <w:sz w:val="28"/>
          <w:szCs w:val="28"/>
        </w:rPr>
      </w:pPr>
      <w:bookmarkStart w:id="13" w:name="_Toc47543877"/>
      <w:bookmarkStart w:id="14" w:name="_Toc19460"/>
      <w:r w:rsidRPr="005F1D15">
        <w:rPr>
          <w:rFonts w:ascii="方正仿宋_GBK" w:eastAsia="方正仿宋_GBK" w:hint="eastAsia"/>
          <w:b/>
          <w:sz w:val="28"/>
          <w:szCs w:val="28"/>
        </w:rPr>
        <w:t>四、绩效评价情况</w:t>
      </w:r>
      <w:bookmarkEnd w:id="13"/>
      <w:bookmarkEnd w:id="14"/>
    </w:p>
    <w:p w:rsidR="005F1D15" w:rsidRPr="005F1D15" w:rsidRDefault="005F1D15" w:rsidP="005F1D15">
      <w:pPr>
        <w:adjustRightInd w:val="0"/>
        <w:snapToGrid w:val="0"/>
        <w:spacing w:line="500" w:lineRule="exact"/>
        <w:ind w:firstLineChars="200" w:firstLine="560"/>
        <w:outlineLvl w:val="1"/>
        <w:rPr>
          <w:rFonts w:ascii="方正仿宋_GBK" w:eastAsia="方正仿宋_GBK"/>
          <w:sz w:val="28"/>
          <w:szCs w:val="28"/>
        </w:rPr>
      </w:pPr>
      <w:bookmarkStart w:id="15" w:name="_Toc25041"/>
      <w:bookmarkStart w:id="16" w:name="_Toc47543878"/>
      <w:r w:rsidRPr="005F1D15">
        <w:rPr>
          <w:rFonts w:ascii="方正仿宋_GBK" w:eastAsia="方正仿宋_GBK" w:hint="eastAsia"/>
          <w:sz w:val="28"/>
          <w:szCs w:val="28"/>
        </w:rPr>
        <w:t>（一）评价结果</w:t>
      </w:r>
      <w:bookmarkEnd w:id="15"/>
      <w:bookmarkEnd w:id="16"/>
    </w:p>
    <w:p w:rsidR="005F1D15" w:rsidRPr="005F1D15" w:rsidRDefault="005F1D15" w:rsidP="005F1D15">
      <w:pPr>
        <w:adjustRightInd w:val="0"/>
        <w:snapToGrid w:val="0"/>
        <w:spacing w:line="500" w:lineRule="exact"/>
        <w:ind w:firstLineChars="200" w:firstLine="560"/>
        <w:rPr>
          <w:rFonts w:ascii="方正仿宋_GBK" w:eastAsia="方正仿宋_GBK"/>
          <w:sz w:val="28"/>
          <w:szCs w:val="28"/>
        </w:rPr>
      </w:pPr>
      <w:r w:rsidRPr="005F1D15">
        <w:rPr>
          <w:rFonts w:ascii="方正仿宋_GBK" w:eastAsia="方正仿宋_GBK" w:hint="eastAsia"/>
          <w:sz w:val="28"/>
          <w:szCs w:val="28"/>
        </w:rPr>
        <w:t>评价结果分为五个等级：优（90分~100分），良（80分~90分），一般（70分~80分），较差（60分~70分），差（60分以下）。</w:t>
      </w:r>
    </w:p>
    <w:p w:rsidR="005F1D15" w:rsidRPr="005F1D15" w:rsidRDefault="005F1D15" w:rsidP="005F1D15">
      <w:pPr>
        <w:adjustRightInd w:val="0"/>
        <w:snapToGrid w:val="0"/>
        <w:spacing w:line="500" w:lineRule="exact"/>
        <w:ind w:firstLineChars="200" w:firstLine="560"/>
        <w:rPr>
          <w:rFonts w:ascii="方正仿宋_GBK" w:eastAsia="方正仿宋_GBK"/>
          <w:sz w:val="28"/>
          <w:szCs w:val="28"/>
        </w:rPr>
      </w:pPr>
      <w:r w:rsidRPr="005F1D15">
        <w:rPr>
          <w:rFonts w:ascii="方正仿宋_GBK" w:eastAsia="方正仿宋_GBK" w:hint="eastAsia"/>
          <w:sz w:val="28"/>
          <w:szCs w:val="28"/>
        </w:rPr>
        <w:t>运用指标评价体系，按照相应评分标准，对南京市投资促进中心绩效评价指标分别进行评价，并根据扶持金额占比计算权重，最终评分结</w:t>
      </w:r>
      <w:r w:rsidRPr="00F2742D">
        <w:rPr>
          <w:rFonts w:ascii="方正仿宋_GBK" w:eastAsia="方正仿宋_GBK" w:hint="eastAsia"/>
          <w:color w:val="000000" w:themeColor="text1"/>
          <w:sz w:val="28"/>
          <w:szCs w:val="28"/>
        </w:rPr>
        <w:t>果为</w:t>
      </w:r>
      <w:r w:rsidR="00F2742D" w:rsidRPr="00F2742D">
        <w:rPr>
          <w:rFonts w:ascii="方正仿宋_GBK" w:eastAsia="方正仿宋_GBK" w:hint="eastAsia"/>
          <w:color w:val="000000" w:themeColor="text1"/>
          <w:sz w:val="28"/>
          <w:szCs w:val="28"/>
        </w:rPr>
        <w:t>95.15</w:t>
      </w:r>
      <w:r w:rsidRPr="00F2742D">
        <w:rPr>
          <w:rFonts w:ascii="方正仿宋_GBK" w:eastAsia="方正仿宋_GBK" w:hint="eastAsia"/>
          <w:color w:val="000000" w:themeColor="text1"/>
          <w:sz w:val="28"/>
          <w:szCs w:val="28"/>
        </w:rPr>
        <w:t>分</w:t>
      </w:r>
      <w:r w:rsidRPr="005F1D15">
        <w:rPr>
          <w:rFonts w:ascii="方正仿宋_GBK" w:eastAsia="方正仿宋_GBK" w:hint="eastAsia"/>
          <w:sz w:val="28"/>
          <w:szCs w:val="28"/>
        </w:rPr>
        <w:t>，评价结论为“优”。各级指标权重和得分情况详见附件2。</w:t>
      </w:r>
    </w:p>
    <w:p w:rsidR="005F1D15" w:rsidRPr="005F1D15" w:rsidRDefault="005F1D15" w:rsidP="005F1D15">
      <w:pPr>
        <w:adjustRightInd w:val="0"/>
        <w:snapToGrid w:val="0"/>
        <w:spacing w:line="500" w:lineRule="exact"/>
        <w:ind w:firstLineChars="200" w:firstLine="560"/>
        <w:outlineLvl w:val="1"/>
        <w:rPr>
          <w:rFonts w:ascii="方正仿宋_GBK" w:eastAsia="方正仿宋_GBK"/>
          <w:sz w:val="28"/>
          <w:szCs w:val="28"/>
        </w:rPr>
      </w:pPr>
      <w:bookmarkStart w:id="17" w:name="_Toc11420"/>
      <w:r w:rsidRPr="005F1D15">
        <w:rPr>
          <w:rFonts w:ascii="方正仿宋_GBK" w:eastAsia="方正仿宋_GBK" w:hint="eastAsia"/>
          <w:sz w:val="28"/>
          <w:szCs w:val="28"/>
        </w:rPr>
        <w:t>（二）绩效目标</w:t>
      </w:r>
      <w:bookmarkEnd w:id="17"/>
    </w:p>
    <w:p w:rsidR="00DD7A33" w:rsidRDefault="005F1D15" w:rsidP="005F1D15">
      <w:pPr>
        <w:adjustRightInd w:val="0"/>
        <w:snapToGrid w:val="0"/>
        <w:spacing w:line="500" w:lineRule="exact"/>
        <w:ind w:firstLineChars="200" w:firstLine="560"/>
        <w:rPr>
          <w:rFonts w:ascii="方正仿宋_GBK" w:eastAsia="方正仿宋_GBK"/>
          <w:sz w:val="28"/>
          <w:szCs w:val="28"/>
        </w:rPr>
      </w:pPr>
      <w:r w:rsidRPr="005F1D15">
        <w:rPr>
          <w:rFonts w:ascii="方正仿宋_GBK" w:eastAsia="方正仿宋_GBK" w:hint="eastAsia"/>
          <w:sz w:val="28"/>
          <w:szCs w:val="28"/>
        </w:rPr>
        <w:t>中长期发展目标：</w:t>
      </w:r>
      <w:r w:rsidR="00DD7A33" w:rsidRPr="00DD7A33">
        <w:rPr>
          <w:rFonts w:ascii="方正仿宋_GBK" w:eastAsia="方正仿宋_GBK" w:hint="eastAsia"/>
          <w:sz w:val="28"/>
          <w:szCs w:val="28"/>
        </w:rPr>
        <w:t>南京市投资促进中心坚持以习近平新时代中国特色社会主义思想为指导，全面贯彻党的二十大和二十届三中全会精神，深入落实中央、省、市最新决策部署，紧紧围绕服务国家重大战略和南京高质量发展主题，积极履行市委、市政府赋予的投资促进核心职能，创新工作机制，聚焦“2+6+6”创新型产业集群和重点产业方向，精准开展产业链招商、以商招商和资本招商；通过高水平组织筹划境内外招商推介活动，拓展全球招商网络，不断提升投资南京的吸引力和影响力；持续完善覆盖项目全生命周期的服务工作体系，打造市场化、法治化、国际化一流营商环境，为投资者提供高效、专业、精准的服务；大力加强专业化招商队伍建设，全面提升招商工作质效，为南京商务招商工作高质量发展贡献更大力量。</w:t>
      </w:r>
    </w:p>
    <w:p w:rsidR="005F1D15" w:rsidRPr="005F1D15" w:rsidRDefault="005F1D15" w:rsidP="005F1D15">
      <w:pPr>
        <w:adjustRightInd w:val="0"/>
        <w:snapToGrid w:val="0"/>
        <w:spacing w:line="500" w:lineRule="exact"/>
        <w:ind w:firstLineChars="200" w:firstLine="560"/>
        <w:rPr>
          <w:rFonts w:ascii="方正仿宋_GBK" w:eastAsia="方正仿宋_GBK"/>
          <w:sz w:val="28"/>
          <w:szCs w:val="28"/>
        </w:rPr>
      </w:pPr>
      <w:r w:rsidRPr="005F1D15">
        <w:rPr>
          <w:rFonts w:ascii="方正仿宋_GBK" w:eastAsia="方正仿宋_GBK" w:hint="eastAsia"/>
          <w:sz w:val="28"/>
          <w:szCs w:val="28"/>
        </w:rPr>
        <w:t>年度目标：围绕全局工作部署，积极捕获有效项目信息，不断提升招商活动层次，加快推进项目签约落户，加大外商企业服务力度，强化中心内部建设，有序开展各项工作。</w:t>
      </w:r>
    </w:p>
    <w:p w:rsidR="005F1D15" w:rsidRPr="005F1D15" w:rsidRDefault="005F1D15" w:rsidP="005F1D15">
      <w:pPr>
        <w:adjustRightInd w:val="0"/>
        <w:snapToGrid w:val="0"/>
        <w:spacing w:line="500" w:lineRule="exact"/>
        <w:ind w:firstLineChars="200" w:firstLine="560"/>
        <w:outlineLvl w:val="1"/>
        <w:rPr>
          <w:rFonts w:ascii="方正仿宋_GBK" w:eastAsia="方正仿宋_GBK"/>
          <w:sz w:val="28"/>
          <w:szCs w:val="28"/>
        </w:rPr>
      </w:pPr>
      <w:bookmarkStart w:id="18" w:name="_Toc32597"/>
      <w:bookmarkStart w:id="19" w:name="_Toc47543879"/>
      <w:r w:rsidRPr="005F1D15">
        <w:rPr>
          <w:rFonts w:ascii="方正仿宋_GBK" w:eastAsia="方正仿宋_GBK" w:hint="eastAsia"/>
          <w:sz w:val="28"/>
          <w:szCs w:val="28"/>
        </w:rPr>
        <w:lastRenderedPageBreak/>
        <w:t>（三）主要成效</w:t>
      </w:r>
      <w:bookmarkEnd w:id="18"/>
      <w:bookmarkEnd w:id="19"/>
    </w:p>
    <w:p w:rsidR="00172A6E" w:rsidRDefault="00172A6E" w:rsidP="005F1D15">
      <w:pPr>
        <w:adjustRightInd w:val="0"/>
        <w:snapToGrid w:val="0"/>
        <w:spacing w:line="500" w:lineRule="exact"/>
        <w:ind w:firstLineChars="200" w:firstLine="560"/>
        <w:rPr>
          <w:rFonts w:ascii="方正仿宋_GBK" w:eastAsia="方正仿宋_GBK"/>
          <w:sz w:val="28"/>
          <w:szCs w:val="28"/>
        </w:rPr>
      </w:pPr>
      <w:r w:rsidRPr="00172A6E">
        <w:rPr>
          <w:rFonts w:ascii="方正仿宋_GBK" w:eastAsia="方正仿宋_GBK" w:hint="eastAsia"/>
          <w:sz w:val="28"/>
          <w:szCs w:val="28"/>
        </w:rPr>
        <w:t>2024年中心按照市委市政府有关招商工作的决策部署，坚持稳中求进，全面贯彻新发展理念，围绕“指标为先，项目为王，开放为要，安全为底”，聚焦新质生产力，强化大抓招商的鲜明导向，努力在重大项目招引落地上实现突破，推动招商引资各项工作高质量发展取得新成效。</w:t>
      </w:r>
    </w:p>
    <w:p w:rsidR="005F1D15" w:rsidRPr="005F1D15" w:rsidRDefault="00172A6E" w:rsidP="005F1D15">
      <w:pPr>
        <w:adjustRightInd w:val="0"/>
        <w:snapToGrid w:val="0"/>
        <w:spacing w:line="500" w:lineRule="exact"/>
        <w:ind w:firstLineChars="200" w:firstLine="560"/>
        <w:rPr>
          <w:rFonts w:ascii="方正仿宋_GBK" w:eastAsia="方正仿宋_GBK"/>
          <w:sz w:val="28"/>
          <w:szCs w:val="28"/>
        </w:rPr>
      </w:pPr>
      <w:r>
        <w:rPr>
          <w:rFonts w:ascii="方正仿宋_GBK" w:eastAsia="方正仿宋_GBK" w:hint="eastAsia"/>
          <w:sz w:val="28"/>
          <w:szCs w:val="28"/>
        </w:rPr>
        <w:t>一、</w:t>
      </w:r>
      <w:r w:rsidRPr="00172A6E">
        <w:rPr>
          <w:rFonts w:ascii="方正仿宋_GBK" w:eastAsia="方正仿宋_GBK" w:hint="eastAsia"/>
          <w:sz w:val="28"/>
          <w:szCs w:val="28"/>
        </w:rPr>
        <w:t>项目向前推进：聚焦我市“4266”产业体系构建，2024年全年共捕获并推进在手在谈项目90个，其中亿元以上项目26个，外资项目29个；促成美国威森汽车零部件研发生产基地项目、长芯半导体研发生产总部项目等19个重点项目注册落地（其中外资成功项目5个，总投资额超2亿美元），总投资额超45亿人民币。</w:t>
      </w:r>
    </w:p>
    <w:p w:rsidR="00172A6E" w:rsidRDefault="00172A6E" w:rsidP="005F1D15">
      <w:pPr>
        <w:adjustRightInd w:val="0"/>
        <w:snapToGrid w:val="0"/>
        <w:spacing w:line="500" w:lineRule="exact"/>
        <w:ind w:firstLineChars="200" w:firstLine="560"/>
        <w:rPr>
          <w:rFonts w:ascii="方正仿宋_GBK" w:eastAsia="方正仿宋_GBK"/>
          <w:sz w:val="28"/>
          <w:szCs w:val="28"/>
        </w:rPr>
      </w:pPr>
      <w:r>
        <w:rPr>
          <w:rFonts w:ascii="方正仿宋_GBK" w:eastAsia="方正仿宋_GBK" w:hint="eastAsia"/>
          <w:sz w:val="28"/>
          <w:szCs w:val="28"/>
        </w:rPr>
        <w:t>二、</w:t>
      </w:r>
      <w:r w:rsidRPr="00172A6E">
        <w:rPr>
          <w:rFonts w:ascii="方正仿宋_GBK" w:eastAsia="方正仿宋_GBK" w:hint="eastAsia"/>
          <w:sz w:val="28"/>
          <w:szCs w:val="28"/>
        </w:rPr>
        <w:t>活动向外拓展：先后参与筹备中国南京—英国伦敦经贸合作交流会、中国南京—美国纽约合作交流恳谈会、中国南京—土耳其伊斯坦布尔经贸交流会、跨境电商开放合作大会、2024中国南京金秋经贸洽谈会、相约进博·2024南京开放创新合作交流会等多场市级重点境内外招商推介活动，通过开展“嵌入式”招商，新增对接一批行业领先企业。在2024全球产业科技创新与投资促进大会期间，牵头举办“跨国公司南京行”活动，邀请约30家知名跨国公司高管沉浸式感受南京丰厚的历史文化底蕴，在深入交流中共话合作新机遇，实现“南京开放”与“世界机遇”的全新链接。</w:t>
      </w:r>
    </w:p>
    <w:p w:rsidR="00172A6E" w:rsidRDefault="00172A6E" w:rsidP="005F1D15">
      <w:pPr>
        <w:adjustRightInd w:val="0"/>
        <w:snapToGrid w:val="0"/>
        <w:spacing w:line="500" w:lineRule="exact"/>
        <w:ind w:firstLineChars="200" w:firstLine="560"/>
        <w:rPr>
          <w:rFonts w:ascii="方正仿宋_GBK" w:eastAsia="方正仿宋_GBK"/>
          <w:sz w:val="28"/>
          <w:szCs w:val="28"/>
        </w:rPr>
      </w:pPr>
      <w:r w:rsidRPr="00172A6E">
        <w:rPr>
          <w:rFonts w:ascii="方正仿宋_GBK" w:eastAsia="方正仿宋_GBK" w:hint="eastAsia"/>
          <w:sz w:val="28"/>
          <w:szCs w:val="28"/>
        </w:rPr>
        <w:t>三、资源向深挖潜。梳理南京市首批100家世界500强重点企业招引名录，盘清存量资源，建立重点外资企业信息库；积极赴外地拜访重点外资企业、海外商协会及各类投资中介机构，建立常态化对接合作机制；建立定期会商制度，持续跟踪研判项目推进进度；组建产业研究小组，密切跟踪我市产业发展和最新招商动态，深入开展跨国公司投资动态研究，每月定期向市领导及相关部委办局报送专刊，进一步推动重大外资项目招引；选派</w:t>
      </w:r>
      <w:r>
        <w:rPr>
          <w:rFonts w:ascii="方正仿宋_GBK" w:eastAsia="方正仿宋_GBK" w:hint="eastAsia"/>
          <w:sz w:val="28"/>
          <w:szCs w:val="28"/>
        </w:rPr>
        <w:t>人员</w:t>
      </w:r>
      <w:r w:rsidRPr="00172A6E">
        <w:rPr>
          <w:rFonts w:ascii="方正仿宋_GBK" w:eastAsia="方正仿宋_GBK" w:hint="eastAsia"/>
          <w:sz w:val="28"/>
          <w:szCs w:val="28"/>
        </w:rPr>
        <w:t>赴深圳招商办工作，拓展深企资源。</w:t>
      </w:r>
    </w:p>
    <w:p w:rsidR="005F1D15" w:rsidRDefault="00172A6E" w:rsidP="00043D11">
      <w:pPr>
        <w:adjustRightInd w:val="0"/>
        <w:snapToGrid w:val="0"/>
        <w:spacing w:line="500" w:lineRule="exact"/>
        <w:ind w:firstLineChars="200" w:firstLine="560"/>
        <w:rPr>
          <w:rFonts w:ascii="方正仿宋_GBK" w:eastAsia="方正仿宋_GBK"/>
          <w:sz w:val="28"/>
          <w:szCs w:val="28"/>
        </w:rPr>
      </w:pPr>
      <w:r>
        <w:rPr>
          <w:rFonts w:ascii="方正仿宋_GBK" w:eastAsia="方正仿宋_GBK" w:hint="eastAsia"/>
          <w:sz w:val="28"/>
          <w:szCs w:val="28"/>
        </w:rPr>
        <w:t>四、</w:t>
      </w:r>
      <w:r w:rsidRPr="00172A6E">
        <w:rPr>
          <w:rFonts w:ascii="方正仿宋_GBK" w:eastAsia="方正仿宋_GBK" w:hint="eastAsia"/>
          <w:sz w:val="28"/>
          <w:szCs w:val="28"/>
        </w:rPr>
        <w:t>服务向新发力。充分发挥外商投资企业协会作用，先后成功举办南京市外资及港澳台资企业新春联谊会、外资总部企业研讨会、外资高管家属赏春品茗活动、第二十一届南京市外商投资企业龙舟邀请赛等活动；做好政策宣讲、法律咨询等外企服务，打造特色服务品牌。</w:t>
      </w:r>
      <w:bookmarkStart w:id="20" w:name="_Toc28507"/>
    </w:p>
    <w:p w:rsidR="00043D11" w:rsidRDefault="00043D11" w:rsidP="00E665C4">
      <w:pPr>
        <w:spacing w:line="300" w:lineRule="auto"/>
        <w:ind w:firstLineChars="200" w:firstLine="562"/>
        <w:rPr>
          <w:rFonts w:ascii="方正仿宋_GBK" w:eastAsia="方正仿宋_GBK"/>
          <w:b/>
          <w:sz w:val="28"/>
          <w:szCs w:val="28"/>
        </w:rPr>
      </w:pPr>
      <w:r w:rsidRPr="00043D11">
        <w:rPr>
          <w:rFonts w:ascii="方正仿宋_GBK" w:eastAsia="方正仿宋_GBK" w:hint="eastAsia"/>
          <w:b/>
          <w:bCs/>
          <w:sz w:val="28"/>
          <w:szCs w:val="28"/>
        </w:rPr>
        <w:lastRenderedPageBreak/>
        <w:t>五</w:t>
      </w:r>
      <w:r w:rsidRPr="00043D11">
        <w:rPr>
          <w:rFonts w:ascii="方正仿宋_GBK" w:eastAsia="方正仿宋_GBK" w:hint="eastAsia"/>
          <w:b/>
          <w:sz w:val="28"/>
          <w:szCs w:val="28"/>
        </w:rPr>
        <w:t>、存在问题</w:t>
      </w:r>
    </w:p>
    <w:p w:rsidR="009C6FD1" w:rsidRDefault="00043D11" w:rsidP="00F2742D">
      <w:pPr>
        <w:adjustRightInd w:val="0"/>
        <w:snapToGrid w:val="0"/>
        <w:spacing w:line="500" w:lineRule="exact"/>
        <w:ind w:firstLineChars="200" w:firstLine="560"/>
        <w:rPr>
          <w:rFonts w:ascii="方正仿宋_GBK" w:eastAsia="方正仿宋_GBK"/>
          <w:sz w:val="28"/>
          <w:szCs w:val="28"/>
        </w:rPr>
      </w:pPr>
      <w:r w:rsidRPr="00043D11">
        <w:rPr>
          <w:rFonts w:ascii="方正仿宋_GBK" w:eastAsia="方正仿宋_GBK" w:hint="eastAsia"/>
          <w:sz w:val="28"/>
          <w:szCs w:val="28"/>
        </w:rPr>
        <w:t>1、中长期规划无成文文件</w:t>
      </w:r>
      <w:r w:rsidR="0057715E">
        <w:rPr>
          <w:rFonts w:ascii="方正仿宋_GBK" w:eastAsia="方正仿宋_GBK" w:hint="eastAsia"/>
          <w:sz w:val="28"/>
          <w:szCs w:val="28"/>
        </w:rPr>
        <w:t>、</w:t>
      </w:r>
      <w:r w:rsidR="0057715E" w:rsidRPr="009C6FD1">
        <w:rPr>
          <w:rFonts w:ascii="方正仿宋_GBK" w:eastAsia="方正仿宋_GBK" w:hint="eastAsia"/>
          <w:sz w:val="28"/>
          <w:szCs w:val="28"/>
        </w:rPr>
        <w:t>年度</w:t>
      </w:r>
      <w:r w:rsidR="0057715E">
        <w:rPr>
          <w:rFonts w:ascii="方正仿宋_GBK" w:eastAsia="方正仿宋_GBK" w:hint="eastAsia"/>
          <w:sz w:val="28"/>
          <w:szCs w:val="28"/>
        </w:rPr>
        <w:t>具体</w:t>
      </w:r>
      <w:r w:rsidR="0057715E" w:rsidRPr="009C6FD1">
        <w:rPr>
          <w:rFonts w:ascii="方正仿宋_GBK" w:eastAsia="方正仿宋_GBK" w:hint="eastAsia"/>
          <w:sz w:val="28"/>
          <w:szCs w:val="28"/>
        </w:rPr>
        <w:t>工作计划指标设置不</w:t>
      </w:r>
      <w:r w:rsidR="0057715E">
        <w:rPr>
          <w:rFonts w:ascii="方正仿宋_GBK" w:eastAsia="方正仿宋_GBK" w:hint="eastAsia"/>
          <w:sz w:val="28"/>
          <w:szCs w:val="28"/>
        </w:rPr>
        <w:t>够明细</w:t>
      </w:r>
      <w:r w:rsidR="00F2742D">
        <w:rPr>
          <w:rFonts w:ascii="方正仿宋_GBK" w:eastAsia="方正仿宋_GBK" w:hint="eastAsia"/>
          <w:sz w:val="28"/>
          <w:szCs w:val="28"/>
        </w:rPr>
        <w:t>，</w:t>
      </w:r>
      <w:r w:rsidR="0057715E">
        <w:rPr>
          <w:rFonts w:ascii="方正仿宋_GBK" w:eastAsia="方正仿宋_GBK" w:hint="eastAsia"/>
          <w:sz w:val="28"/>
          <w:szCs w:val="28"/>
        </w:rPr>
        <w:t>均</w:t>
      </w:r>
      <w:r w:rsidRPr="00043D11">
        <w:rPr>
          <w:rFonts w:ascii="方正仿宋_GBK" w:eastAsia="方正仿宋_GBK" w:hint="eastAsia"/>
          <w:sz w:val="28"/>
          <w:szCs w:val="28"/>
        </w:rPr>
        <w:t>只在南京市市级部门整体预算绩效目标表提到</w:t>
      </w:r>
      <w:r w:rsidR="009C6FD1">
        <w:rPr>
          <w:rFonts w:ascii="方正仿宋_GBK" w:eastAsia="方正仿宋_GBK" w:hint="eastAsia"/>
          <w:sz w:val="28"/>
          <w:szCs w:val="28"/>
        </w:rPr>
        <w:t>；</w:t>
      </w:r>
    </w:p>
    <w:p w:rsidR="00620055" w:rsidRDefault="0057715E" w:rsidP="00F2742D">
      <w:pPr>
        <w:adjustRightInd w:val="0"/>
        <w:snapToGrid w:val="0"/>
        <w:spacing w:line="500" w:lineRule="exact"/>
        <w:ind w:firstLineChars="200" w:firstLine="560"/>
        <w:rPr>
          <w:rFonts w:ascii="方正仿宋_GBK" w:eastAsia="方正仿宋_GBK"/>
          <w:sz w:val="28"/>
          <w:szCs w:val="28"/>
        </w:rPr>
      </w:pPr>
      <w:r>
        <w:rPr>
          <w:rFonts w:ascii="方正仿宋_GBK" w:eastAsia="方正仿宋_GBK" w:hint="eastAsia"/>
          <w:sz w:val="28"/>
          <w:szCs w:val="28"/>
        </w:rPr>
        <w:t>2、</w:t>
      </w:r>
      <w:r w:rsidRPr="0057715E">
        <w:rPr>
          <w:rFonts w:ascii="方正仿宋_GBK" w:eastAsia="方正仿宋_GBK" w:hint="eastAsia"/>
          <w:sz w:val="28"/>
          <w:szCs w:val="28"/>
        </w:rPr>
        <w:t>内控制度基本得到有效执行，</w:t>
      </w:r>
      <w:r w:rsidR="00620055" w:rsidRPr="00620055">
        <w:rPr>
          <w:rFonts w:ascii="方正仿宋_GBK" w:eastAsia="方正仿宋_GBK" w:hint="eastAsia"/>
          <w:sz w:val="28"/>
          <w:szCs w:val="28"/>
        </w:rPr>
        <w:t>但因内部管理系统多次被境外网络攻击迁入内网</w:t>
      </w:r>
      <w:r w:rsidR="00620055">
        <w:rPr>
          <w:rFonts w:ascii="方正仿宋_GBK" w:eastAsia="方正仿宋_GBK" w:hint="eastAsia"/>
          <w:sz w:val="28"/>
          <w:szCs w:val="28"/>
        </w:rPr>
        <w:t>，</w:t>
      </w:r>
      <w:r w:rsidR="00620055" w:rsidRPr="00620055">
        <w:rPr>
          <w:rFonts w:ascii="方正仿宋_GBK" w:eastAsia="方正仿宋_GBK" w:hint="eastAsia"/>
          <w:sz w:val="28"/>
          <w:szCs w:val="28"/>
        </w:rPr>
        <w:t>信息填报、审核必须在电脑端进行操作</w:t>
      </w:r>
      <w:r w:rsidR="00620055">
        <w:rPr>
          <w:rFonts w:ascii="方正仿宋_GBK" w:eastAsia="方正仿宋_GBK" w:hint="eastAsia"/>
          <w:sz w:val="28"/>
          <w:szCs w:val="28"/>
        </w:rPr>
        <w:t>，</w:t>
      </w:r>
      <w:r w:rsidR="00620055" w:rsidRPr="00620055">
        <w:rPr>
          <w:rFonts w:ascii="方正仿宋_GBK" w:eastAsia="方正仿宋_GBK" w:hint="eastAsia"/>
          <w:sz w:val="28"/>
          <w:szCs w:val="28"/>
        </w:rPr>
        <w:t>以及</w:t>
      </w:r>
      <w:r w:rsidR="00620055">
        <w:rPr>
          <w:rFonts w:ascii="方正仿宋_GBK" w:eastAsia="方正仿宋_GBK" w:hint="eastAsia"/>
          <w:sz w:val="28"/>
          <w:szCs w:val="28"/>
        </w:rPr>
        <w:t>有时</w:t>
      </w:r>
      <w:r w:rsidR="00620055" w:rsidRPr="00620055">
        <w:rPr>
          <w:rFonts w:ascii="方正仿宋_GBK" w:eastAsia="方正仿宋_GBK" w:hint="eastAsia"/>
          <w:sz w:val="28"/>
          <w:szCs w:val="28"/>
        </w:rPr>
        <w:t>工作人员、领导临时出差、开会等各种实际因素导致</w:t>
      </w:r>
      <w:r w:rsidR="00974D34">
        <w:rPr>
          <w:rFonts w:ascii="方正仿宋_GBK" w:eastAsia="方正仿宋_GBK" w:hint="eastAsia"/>
          <w:sz w:val="28"/>
          <w:szCs w:val="28"/>
        </w:rPr>
        <w:t>系统</w:t>
      </w:r>
      <w:r w:rsidR="00620055" w:rsidRPr="00620055">
        <w:rPr>
          <w:rFonts w:ascii="方正仿宋_GBK" w:eastAsia="方正仿宋_GBK" w:hint="eastAsia"/>
          <w:sz w:val="28"/>
          <w:szCs w:val="28"/>
        </w:rPr>
        <w:t>审批滞后</w:t>
      </w:r>
      <w:r w:rsidR="00620055">
        <w:rPr>
          <w:rFonts w:ascii="方正仿宋_GBK" w:eastAsia="方正仿宋_GBK" w:hint="eastAsia"/>
          <w:sz w:val="28"/>
          <w:szCs w:val="28"/>
        </w:rPr>
        <w:t>；</w:t>
      </w:r>
    </w:p>
    <w:p w:rsidR="0057715E" w:rsidRDefault="0057715E" w:rsidP="00F2742D">
      <w:pPr>
        <w:adjustRightInd w:val="0"/>
        <w:snapToGrid w:val="0"/>
        <w:spacing w:line="500" w:lineRule="exact"/>
        <w:ind w:firstLineChars="200" w:firstLine="560"/>
        <w:rPr>
          <w:rFonts w:ascii="方正仿宋_GBK" w:eastAsia="方正仿宋_GBK"/>
          <w:sz w:val="28"/>
          <w:szCs w:val="28"/>
        </w:rPr>
      </w:pPr>
      <w:r>
        <w:rPr>
          <w:rFonts w:ascii="方正仿宋_GBK" w:eastAsia="方正仿宋_GBK" w:hint="eastAsia"/>
          <w:sz w:val="28"/>
          <w:szCs w:val="28"/>
        </w:rPr>
        <w:t>3、</w:t>
      </w:r>
      <w:r w:rsidRPr="0057715E">
        <w:rPr>
          <w:rFonts w:ascii="方正仿宋_GBK" w:eastAsia="方正仿宋_GBK" w:hint="eastAsia"/>
          <w:sz w:val="28"/>
          <w:szCs w:val="28"/>
        </w:rPr>
        <w:t>重点工作数量完成率</w:t>
      </w:r>
      <w:r>
        <w:rPr>
          <w:rFonts w:ascii="方正仿宋_GBK" w:eastAsia="方正仿宋_GBK" w:hint="eastAsia"/>
          <w:sz w:val="28"/>
          <w:szCs w:val="28"/>
        </w:rPr>
        <w:t>有待进一步提高</w:t>
      </w:r>
      <w:r w:rsidR="00F2742D">
        <w:rPr>
          <w:rFonts w:ascii="方正仿宋_GBK" w:eastAsia="方正仿宋_GBK" w:hint="eastAsia"/>
          <w:sz w:val="28"/>
          <w:szCs w:val="28"/>
        </w:rPr>
        <w:t>。</w:t>
      </w:r>
    </w:p>
    <w:p w:rsidR="0057715E" w:rsidRPr="00F2742D" w:rsidRDefault="0057715E" w:rsidP="00F2742D">
      <w:pPr>
        <w:adjustRightInd w:val="0"/>
        <w:snapToGrid w:val="0"/>
        <w:spacing w:line="500" w:lineRule="exact"/>
        <w:ind w:firstLineChars="200" w:firstLine="562"/>
        <w:rPr>
          <w:rFonts w:ascii="方正仿宋_GBK" w:eastAsia="方正仿宋_GBK"/>
          <w:b/>
          <w:bCs/>
          <w:sz w:val="28"/>
          <w:szCs w:val="28"/>
        </w:rPr>
      </w:pPr>
      <w:r w:rsidRPr="00F2742D">
        <w:rPr>
          <w:rFonts w:ascii="方正仿宋_GBK" w:eastAsia="方正仿宋_GBK" w:hint="eastAsia"/>
          <w:b/>
          <w:bCs/>
          <w:sz w:val="28"/>
          <w:szCs w:val="28"/>
        </w:rPr>
        <w:t>六、</w:t>
      </w:r>
      <w:r w:rsidR="00F2742D">
        <w:rPr>
          <w:rFonts w:ascii="方正仿宋_GBK" w:eastAsia="方正仿宋_GBK" w:hint="eastAsia"/>
          <w:b/>
          <w:bCs/>
          <w:sz w:val="28"/>
          <w:szCs w:val="28"/>
        </w:rPr>
        <w:t>绩效评价</w:t>
      </w:r>
      <w:r w:rsidRPr="00F2742D">
        <w:rPr>
          <w:rFonts w:ascii="方正仿宋_GBK" w:eastAsia="方正仿宋_GBK" w:hint="eastAsia"/>
          <w:b/>
          <w:bCs/>
          <w:sz w:val="28"/>
          <w:szCs w:val="28"/>
        </w:rPr>
        <w:t>建议</w:t>
      </w:r>
    </w:p>
    <w:p w:rsidR="0057715E" w:rsidRDefault="0057715E" w:rsidP="00F2742D">
      <w:pPr>
        <w:adjustRightInd w:val="0"/>
        <w:snapToGrid w:val="0"/>
        <w:spacing w:line="500" w:lineRule="exact"/>
        <w:ind w:firstLineChars="200" w:firstLine="560"/>
        <w:rPr>
          <w:rFonts w:ascii="方正仿宋_GBK" w:eastAsia="方正仿宋_GBK"/>
          <w:sz w:val="28"/>
          <w:szCs w:val="28"/>
        </w:rPr>
      </w:pPr>
      <w:r w:rsidRPr="0057715E">
        <w:rPr>
          <w:rFonts w:ascii="方正仿宋_GBK" w:eastAsia="方正仿宋_GBK" w:hint="eastAsia"/>
          <w:sz w:val="28"/>
          <w:szCs w:val="28"/>
        </w:rPr>
        <w:t>1、</w:t>
      </w:r>
      <w:r>
        <w:rPr>
          <w:rFonts w:ascii="方正仿宋_GBK" w:eastAsia="方正仿宋_GBK" w:hint="eastAsia"/>
          <w:sz w:val="28"/>
          <w:szCs w:val="28"/>
        </w:rPr>
        <w:t>制定完整</w:t>
      </w:r>
      <w:r w:rsidR="00F2742D">
        <w:rPr>
          <w:rFonts w:ascii="方正仿宋_GBK" w:eastAsia="方正仿宋_GBK" w:hint="eastAsia"/>
          <w:sz w:val="28"/>
          <w:szCs w:val="28"/>
        </w:rPr>
        <w:t>可行</w:t>
      </w:r>
      <w:r>
        <w:rPr>
          <w:rFonts w:ascii="方正仿宋_GBK" w:eastAsia="方正仿宋_GBK" w:hint="eastAsia"/>
          <w:sz w:val="28"/>
          <w:szCs w:val="28"/>
        </w:rPr>
        <w:t>的年度工作计划任务指标，</w:t>
      </w:r>
      <w:r w:rsidR="00F2742D" w:rsidRPr="00F2742D">
        <w:rPr>
          <w:rFonts w:ascii="方正仿宋_GBK" w:eastAsia="方正仿宋_GBK" w:hint="eastAsia"/>
          <w:sz w:val="28"/>
          <w:szCs w:val="28"/>
        </w:rPr>
        <w:t>建立长效管理机制</w:t>
      </w:r>
      <w:r w:rsidR="00F2742D">
        <w:rPr>
          <w:rFonts w:ascii="方正仿宋_GBK" w:eastAsia="方正仿宋_GBK" w:hint="eastAsia"/>
          <w:sz w:val="28"/>
          <w:szCs w:val="28"/>
        </w:rPr>
        <w:t>，</w:t>
      </w:r>
      <w:r w:rsidR="00F2742D" w:rsidRPr="00F2742D">
        <w:rPr>
          <w:rFonts w:ascii="方正仿宋_GBK" w:eastAsia="方正仿宋_GBK" w:hint="eastAsia"/>
          <w:sz w:val="28"/>
          <w:szCs w:val="28"/>
        </w:rPr>
        <w:t>保持强劲的发展后劲</w:t>
      </w:r>
      <w:r w:rsidR="00F2742D">
        <w:rPr>
          <w:rFonts w:ascii="方正仿宋_GBK" w:eastAsia="方正仿宋_GBK" w:hint="eastAsia"/>
          <w:sz w:val="28"/>
          <w:szCs w:val="28"/>
        </w:rPr>
        <w:t>；</w:t>
      </w:r>
    </w:p>
    <w:p w:rsidR="00F2742D" w:rsidRPr="00F2742D" w:rsidRDefault="00F2742D" w:rsidP="00F2742D">
      <w:pPr>
        <w:adjustRightInd w:val="0"/>
        <w:snapToGrid w:val="0"/>
        <w:spacing w:line="500" w:lineRule="exact"/>
        <w:ind w:firstLineChars="200" w:firstLine="560"/>
        <w:rPr>
          <w:rFonts w:ascii="方正仿宋_GBK" w:eastAsia="方正仿宋_GBK"/>
          <w:sz w:val="28"/>
          <w:szCs w:val="28"/>
        </w:rPr>
      </w:pPr>
      <w:r>
        <w:rPr>
          <w:rFonts w:ascii="方正仿宋_GBK" w:eastAsia="方正仿宋_GBK" w:hint="eastAsia"/>
          <w:sz w:val="28"/>
          <w:szCs w:val="28"/>
        </w:rPr>
        <w:t>2、</w:t>
      </w:r>
      <w:r w:rsidRPr="00F2742D">
        <w:rPr>
          <w:rFonts w:ascii="方正仿宋_GBK" w:eastAsia="方正仿宋_GBK" w:hint="eastAsia"/>
          <w:sz w:val="28"/>
          <w:szCs w:val="28"/>
        </w:rPr>
        <w:t>建议严格按照《行政事业单位内部控制规范（试行）》（财会〔2012〕21号）、投资促进中心《内部控制手册》等制度要求，严格按照审批流程进行审批，杜绝审批滞后现象。</w:t>
      </w:r>
    </w:p>
    <w:p w:rsidR="00F2742D" w:rsidRPr="00F2742D" w:rsidRDefault="00F2742D" w:rsidP="00F2742D">
      <w:pPr>
        <w:adjustRightInd w:val="0"/>
        <w:snapToGrid w:val="0"/>
        <w:spacing w:line="500" w:lineRule="exact"/>
        <w:ind w:firstLineChars="200" w:firstLine="560"/>
        <w:rPr>
          <w:rFonts w:ascii="方正仿宋_GBK" w:eastAsia="方正仿宋_GBK"/>
          <w:sz w:val="28"/>
          <w:szCs w:val="28"/>
        </w:rPr>
      </w:pPr>
      <w:r>
        <w:rPr>
          <w:rFonts w:ascii="方正仿宋_GBK" w:eastAsia="方正仿宋_GBK" w:hint="eastAsia"/>
          <w:sz w:val="28"/>
          <w:szCs w:val="28"/>
        </w:rPr>
        <w:t>3、</w:t>
      </w:r>
      <w:r w:rsidRPr="00F2742D">
        <w:rPr>
          <w:rFonts w:ascii="方正仿宋_GBK" w:eastAsia="方正仿宋_GBK" w:hint="eastAsia"/>
          <w:sz w:val="28"/>
          <w:szCs w:val="28"/>
        </w:rPr>
        <w:t>加大工作力度，积极争取各方面的支持，更好服务于企业，寻求更大经济和社会效益。</w:t>
      </w:r>
    </w:p>
    <w:p w:rsidR="00F2742D" w:rsidRPr="00F2742D" w:rsidRDefault="00F2742D" w:rsidP="00F2742D">
      <w:pPr>
        <w:adjustRightInd w:val="0"/>
        <w:snapToGrid w:val="0"/>
        <w:spacing w:line="500" w:lineRule="exact"/>
        <w:ind w:firstLineChars="200" w:firstLine="560"/>
        <w:rPr>
          <w:rFonts w:ascii="方正仿宋_GBK" w:eastAsia="方正仿宋_GBK"/>
          <w:sz w:val="28"/>
          <w:szCs w:val="28"/>
        </w:rPr>
      </w:pPr>
    </w:p>
    <w:p w:rsidR="0057715E" w:rsidRDefault="0057715E" w:rsidP="0057715E">
      <w:pPr>
        <w:spacing w:line="300" w:lineRule="auto"/>
        <w:ind w:firstLineChars="200" w:firstLine="560"/>
        <w:rPr>
          <w:rFonts w:ascii="方正仿宋_GBK" w:eastAsia="方正仿宋_GBK"/>
          <w:sz w:val="28"/>
          <w:szCs w:val="28"/>
        </w:rPr>
      </w:pPr>
    </w:p>
    <w:p w:rsidR="009C6FD1" w:rsidRDefault="009C6FD1" w:rsidP="009C6FD1">
      <w:pPr>
        <w:spacing w:line="300" w:lineRule="auto"/>
        <w:rPr>
          <w:rFonts w:ascii="方正仿宋_GBK" w:eastAsia="方正仿宋_GBK"/>
          <w:sz w:val="28"/>
          <w:szCs w:val="28"/>
        </w:rPr>
      </w:pPr>
    </w:p>
    <w:p w:rsidR="00F2742D" w:rsidRDefault="00F2742D" w:rsidP="009C6FD1">
      <w:pPr>
        <w:spacing w:line="300" w:lineRule="auto"/>
        <w:rPr>
          <w:rFonts w:ascii="方正仿宋_GBK" w:eastAsia="方正仿宋_GBK"/>
          <w:sz w:val="28"/>
          <w:szCs w:val="28"/>
        </w:rPr>
      </w:pPr>
    </w:p>
    <w:p w:rsidR="00F2742D" w:rsidRDefault="00F2742D" w:rsidP="009C6FD1">
      <w:pPr>
        <w:spacing w:line="300" w:lineRule="auto"/>
        <w:rPr>
          <w:rFonts w:ascii="方正仿宋_GBK" w:eastAsia="方正仿宋_GBK"/>
          <w:sz w:val="28"/>
          <w:szCs w:val="28"/>
        </w:rPr>
      </w:pPr>
    </w:p>
    <w:p w:rsidR="00F2742D" w:rsidRDefault="00F2742D" w:rsidP="009C6FD1">
      <w:pPr>
        <w:spacing w:line="300" w:lineRule="auto"/>
        <w:rPr>
          <w:rFonts w:ascii="方正仿宋_GBK" w:eastAsia="方正仿宋_GBK"/>
          <w:sz w:val="28"/>
          <w:szCs w:val="28"/>
        </w:rPr>
      </w:pPr>
    </w:p>
    <w:p w:rsidR="00F2742D" w:rsidRDefault="00F2742D" w:rsidP="009C6FD1">
      <w:pPr>
        <w:spacing w:line="300" w:lineRule="auto"/>
        <w:rPr>
          <w:rFonts w:ascii="方正仿宋_GBK" w:eastAsia="方正仿宋_GBK"/>
          <w:sz w:val="28"/>
          <w:szCs w:val="28"/>
        </w:rPr>
      </w:pPr>
    </w:p>
    <w:p w:rsidR="00F2742D" w:rsidRDefault="00F2742D" w:rsidP="009C6FD1">
      <w:pPr>
        <w:spacing w:line="300" w:lineRule="auto"/>
        <w:rPr>
          <w:rFonts w:ascii="方正仿宋_GBK" w:eastAsia="方正仿宋_GBK"/>
          <w:sz w:val="28"/>
          <w:szCs w:val="28"/>
        </w:rPr>
      </w:pPr>
    </w:p>
    <w:p w:rsidR="00F2742D" w:rsidRDefault="00F2742D" w:rsidP="009C6FD1">
      <w:pPr>
        <w:spacing w:line="300" w:lineRule="auto"/>
        <w:rPr>
          <w:rFonts w:ascii="方正仿宋_GBK" w:eastAsia="方正仿宋_GBK"/>
          <w:sz w:val="28"/>
          <w:szCs w:val="28"/>
        </w:rPr>
      </w:pPr>
    </w:p>
    <w:p w:rsidR="00043D11" w:rsidRPr="00043D11" w:rsidRDefault="00043D11" w:rsidP="00F2742D">
      <w:pPr>
        <w:spacing w:line="300" w:lineRule="auto"/>
        <w:rPr>
          <w:rFonts w:ascii="方正仿宋_GBK" w:eastAsia="方正仿宋_GBK"/>
          <w:b/>
          <w:sz w:val="28"/>
          <w:szCs w:val="28"/>
        </w:rPr>
      </w:pPr>
    </w:p>
    <w:p w:rsidR="005F1D15" w:rsidRPr="005F1D15" w:rsidRDefault="005F1D15" w:rsidP="005F1D15">
      <w:pPr>
        <w:outlineLvl w:val="0"/>
        <w:rPr>
          <w:rFonts w:ascii="方正仿宋_GBK" w:eastAsia="方正仿宋_GBK"/>
          <w:sz w:val="28"/>
          <w:szCs w:val="28"/>
        </w:rPr>
      </w:pPr>
      <w:bookmarkStart w:id="21" w:name="_Toc31185"/>
      <w:bookmarkStart w:id="22" w:name="_Toc19251"/>
      <w:bookmarkEnd w:id="20"/>
      <w:r w:rsidRPr="005F1D15">
        <w:rPr>
          <w:rFonts w:ascii="方正仿宋_GBK" w:eastAsia="方正仿宋_GBK" w:hint="eastAsia"/>
          <w:sz w:val="28"/>
          <w:szCs w:val="28"/>
        </w:rPr>
        <w:t>附件1：</w:t>
      </w:r>
      <w:bookmarkStart w:id="23" w:name="_Toc603"/>
      <w:bookmarkEnd w:id="21"/>
      <w:bookmarkEnd w:id="22"/>
    </w:p>
    <w:p w:rsidR="005F1D15" w:rsidRPr="005F1D15" w:rsidRDefault="005F1D15" w:rsidP="005F1D15">
      <w:pPr>
        <w:ind w:firstLineChars="550" w:firstLine="1656"/>
        <w:outlineLvl w:val="0"/>
        <w:rPr>
          <w:rFonts w:ascii="方正仿宋_GBK" w:eastAsia="方正仿宋_GBK"/>
          <w:sz w:val="28"/>
          <w:szCs w:val="28"/>
        </w:rPr>
      </w:pPr>
      <w:bookmarkStart w:id="24" w:name="_Toc29862"/>
      <w:r w:rsidRPr="005F1D15">
        <w:rPr>
          <w:rFonts w:ascii="方正仿宋_GBK" w:eastAsia="方正仿宋_GBK" w:hint="eastAsia"/>
          <w:b/>
          <w:sz w:val="30"/>
          <w:szCs w:val="30"/>
        </w:rPr>
        <w:lastRenderedPageBreak/>
        <w:t>202</w:t>
      </w:r>
      <w:r w:rsidR="008F1172">
        <w:rPr>
          <w:rFonts w:ascii="方正仿宋_GBK" w:eastAsia="方正仿宋_GBK" w:hint="eastAsia"/>
          <w:b/>
          <w:sz w:val="30"/>
          <w:szCs w:val="30"/>
        </w:rPr>
        <w:t>4</w:t>
      </w:r>
      <w:r w:rsidRPr="005F1D15">
        <w:rPr>
          <w:rFonts w:ascii="方正仿宋_GBK" w:eastAsia="方正仿宋_GBK" w:hint="eastAsia"/>
          <w:b/>
          <w:sz w:val="30"/>
          <w:szCs w:val="30"/>
        </w:rPr>
        <w:t>年南京市投资促进中心绩效评价指标表</w:t>
      </w:r>
      <w:bookmarkEnd w:id="24"/>
    </w:p>
    <w:tbl>
      <w:tblPr>
        <w:tblW w:w="4996" w:type="pct"/>
        <w:jc w:val="center"/>
        <w:tblLook w:val="04A0"/>
      </w:tblPr>
      <w:tblGrid>
        <w:gridCol w:w="1315"/>
        <w:gridCol w:w="924"/>
        <w:gridCol w:w="1324"/>
        <w:gridCol w:w="754"/>
        <w:gridCol w:w="1599"/>
        <w:gridCol w:w="631"/>
        <w:gridCol w:w="2620"/>
      </w:tblGrid>
      <w:tr w:rsidR="005F1D15" w:rsidRPr="005F1D15" w:rsidTr="002451C9">
        <w:trPr>
          <w:trHeight w:val="295"/>
          <w:jc w:val="center"/>
        </w:trPr>
        <w:tc>
          <w:tcPr>
            <w:tcW w:w="1221" w:type="pct"/>
            <w:gridSpan w:val="2"/>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b/>
                <w:bCs/>
                <w:color w:val="000000"/>
                <w:szCs w:val="22"/>
              </w:rPr>
            </w:pPr>
            <w:r w:rsidRPr="005F1D15">
              <w:rPr>
                <w:rFonts w:ascii="方正仿宋_GBK" w:eastAsia="方正仿宋_GBK" w:hAnsi="宋体" w:cs="仿宋_GB2312" w:hint="eastAsia"/>
                <w:b/>
                <w:bCs/>
                <w:color w:val="000000"/>
                <w:kern w:val="0"/>
                <w:sz w:val="22"/>
                <w:szCs w:val="22"/>
              </w:rPr>
              <w:t>一级指标</w:t>
            </w:r>
          </w:p>
        </w:tc>
        <w:tc>
          <w:tcPr>
            <w:tcW w:w="1133" w:type="pct"/>
            <w:gridSpan w:val="2"/>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b/>
                <w:bCs/>
                <w:color w:val="000000"/>
                <w:szCs w:val="22"/>
              </w:rPr>
            </w:pPr>
            <w:r w:rsidRPr="005F1D15">
              <w:rPr>
                <w:rFonts w:ascii="方正仿宋_GBK" w:eastAsia="方正仿宋_GBK" w:hAnsi="宋体" w:cs="仿宋_GB2312" w:hint="eastAsia"/>
                <w:b/>
                <w:bCs/>
                <w:color w:val="000000"/>
                <w:kern w:val="0"/>
                <w:sz w:val="22"/>
                <w:szCs w:val="22"/>
              </w:rPr>
              <w:t>二级指标</w:t>
            </w:r>
          </w:p>
        </w:tc>
        <w:tc>
          <w:tcPr>
            <w:tcW w:w="1216" w:type="pct"/>
            <w:gridSpan w:val="2"/>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b/>
                <w:bCs/>
                <w:color w:val="000000"/>
                <w:szCs w:val="22"/>
              </w:rPr>
            </w:pPr>
            <w:r w:rsidRPr="005F1D15">
              <w:rPr>
                <w:rFonts w:ascii="方正仿宋_GBK" w:eastAsia="方正仿宋_GBK" w:hAnsi="宋体" w:cs="仿宋_GB2312" w:hint="eastAsia"/>
                <w:b/>
                <w:bCs/>
                <w:color w:val="000000"/>
                <w:kern w:val="0"/>
                <w:sz w:val="22"/>
                <w:szCs w:val="22"/>
              </w:rPr>
              <w:t>三级指标</w:t>
            </w:r>
          </w:p>
        </w:tc>
        <w:tc>
          <w:tcPr>
            <w:tcW w:w="1429"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b/>
                <w:bCs/>
                <w:color w:val="000000"/>
                <w:szCs w:val="22"/>
              </w:rPr>
            </w:pPr>
            <w:r w:rsidRPr="005F1D15">
              <w:rPr>
                <w:rFonts w:ascii="方正仿宋_GBK" w:eastAsia="方正仿宋_GBK" w:hAnsi="宋体" w:cs="仿宋_GB2312" w:hint="eastAsia"/>
                <w:b/>
                <w:bCs/>
                <w:color w:val="000000"/>
                <w:kern w:val="0"/>
                <w:sz w:val="22"/>
                <w:szCs w:val="22"/>
              </w:rPr>
              <w:t>评价内容（标准）</w:t>
            </w:r>
          </w:p>
        </w:tc>
      </w:tr>
      <w:tr w:rsidR="005F1D15" w:rsidRPr="005F1D15" w:rsidTr="002451C9">
        <w:trPr>
          <w:trHeight w:val="295"/>
          <w:jc w:val="center"/>
        </w:trPr>
        <w:tc>
          <w:tcPr>
            <w:tcW w:w="717"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b/>
                <w:bCs/>
                <w:color w:val="000000"/>
                <w:szCs w:val="22"/>
              </w:rPr>
            </w:pPr>
            <w:r w:rsidRPr="005F1D15">
              <w:rPr>
                <w:rFonts w:ascii="方正仿宋_GBK" w:eastAsia="方正仿宋_GBK" w:hAnsi="宋体" w:cs="仿宋_GB2312" w:hint="eastAsia"/>
                <w:b/>
                <w:bCs/>
                <w:color w:val="000000"/>
                <w:kern w:val="0"/>
                <w:sz w:val="22"/>
                <w:szCs w:val="22"/>
              </w:rPr>
              <w:t>名称</w:t>
            </w:r>
          </w:p>
        </w:tc>
        <w:tc>
          <w:tcPr>
            <w:tcW w:w="504"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b/>
                <w:bCs/>
                <w:color w:val="000000"/>
                <w:szCs w:val="22"/>
              </w:rPr>
            </w:pPr>
            <w:r w:rsidRPr="005F1D15">
              <w:rPr>
                <w:rFonts w:ascii="方正仿宋_GBK" w:eastAsia="方正仿宋_GBK" w:hAnsi="宋体" w:cs="仿宋_GB2312" w:hint="eastAsia"/>
                <w:b/>
                <w:bCs/>
                <w:color w:val="000000"/>
                <w:kern w:val="0"/>
                <w:sz w:val="22"/>
                <w:szCs w:val="22"/>
              </w:rPr>
              <w:t>权重</w:t>
            </w:r>
          </w:p>
        </w:tc>
        <w:tc>
          <w:tcPr>
            <w:tcW w:w="72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b/>
                <w:bCs/>
                <w:color w:val="000000"/>
                <w:szCs w:val="22"/>
              </w:rPr>
            </w:pPr>
            <w:r w:rsidRPr="005F1D15">
              <w:rPr>
                <w:rFonts w:ascii="方正仿宋_GBK" w:eastAsia="方正仿宋_GBK" w:hAnsi="宋体" w:cs="仿宋_GB2312" w:hint="eastAsia"/>
                <w:b/>
                <w:bCs/>
                <w:color w:val="000000"/>
                <w:kern w:val="0"/>
                <w:sz w:val="22"/>
                <w:szCs w:val="22"/>
              </w:rPr>
              <w:t>名称</w:t>
            </w:r>
          </w:p>
        </w:tc>
        <w:tc>
          <w:tcPr>
            <w:tcW w:w="411"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b/>
                <w:bCs/>
                <w:color w:val="000000"/>
                <w:szCs w:val="22"/>
              </w:rPr>
            </w:pPr>
            <w:r w:rsidRPr="005F1D15">
              <w:rPr>
                <w:rFonts w:ascii="方正仿宋_GBK" w:eastAsia="方正仿宋_GBK" w:hAnsi="宋体" w:cs="仿宋_GB2312" w:hint="eastAsia"/>
                <w:b/>
                <w:bCs/>
                <w:color w:val="000000"/>
                <w:kern w:val="0"/>
                <w:sz w:val="22"/>
                <w:szCs w:val="22"/>
              </w:rPr>
              <w:t>权重</w:t>
            </w:r>
          </w:p>
        </w:tc>
        <w:tc>
          <w:tcPr>
            <w:tcW w:w="87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b/>
                <w:bCs/>
                <w:color w:val="000000"/>
                <w:szCs w:val="22"/>
              </w:rPr>
            </w:pPr>
            <w:r w:rsidRPr="005F1D15">
              <w:rPr>
                <w:rFonts w:ascii="方正仿宋_GBK" w:eastAsia="方正仿宋_GBK" w:hAnsi="宋体" w:cs="仿宋_GB2312" w:hint="eastAsia"/>
                <w:b/>
                <w:bCs/>
                <w:color w:val="000000"/>
                <w:kern w:val="0"/>
                <w:sz w:val="22"/>
                <w:szCs w:val="22"/>
              </w:rPr>
              <w:t>名称</w:t>
            </w:r>
          </w:p>
        </w:tc>
        <w:tc>
          <w:tcPr>
            <w:tcW w:w="344"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b/>
                <w:bCs/>
                <w:color w:val="000000"/>
                <w:szCs w:val="22"/>
              </w:rPr>
            </w:pPr>
            <w:r w:rsidRPr="005F1D15">
              <w:rPr>
                <w:rFonts w:ascii="方正仿宋_GBK" w:eastAsia="方正仿宋_GBK" w:hAnsi="宋体" w:cs="仿宋_GB2312" w:hint="eastAsia"/>
                <w:b/>
                <w:bCs/>
                <w:color w:val="000000"/>
                <w:kern w:val="0"/>
                <w:sz w:val="22"/>
                <w:szCs w:val="22"/>
              </w:rPr>
              <w:t>权重</w:t>
            </w:r>
          </w:p>
        </w:tc>
        <w:tc>
          <w:tcPr>
            <w:tcW w:w="1429"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Cs w:val="22"/>
              </w:rPr>
            </w:pPr>
          </w:p>
        </w:tc>
      </w:tr>
      <w:tr w:rsidR="005F1D15" w:rsidRPr="005F1D15" w:rsidTr="002451C9">
        <w:trPr>
          <w:trHeight w:val="540"/>
          <w:jc w:val="center"/>
        </w:trPr>
        <w:tc>
          <w:tcPr>
            <w:tcW w:w="717"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b/>
                <w:bCs/>
                <w:color w:val="000000"/>
                <w:sz w:val="18"/>
                <w:szCs w:val="18"/>
              </w:rPr>
            </w:pPr>
            <w:r w:rsidRPr="005F1D15">
              <w:rPr>
                <w:rFonts w:ascii="方正仿宋_GBK" w:eastAsia="方正仿宋_GBK" w:hAnsi="宋体" w:cs="仿宋_GB2312" w:hint="eastAsia"/>
                <w:b/>
                <w:bCs/>
                <w:color w:val="000000"/>
                <w:kern w:val="0"/>
                <w:sz w:val="18"/>
                <w:szCs w:val="18"/>
              </w:rPr>
              <w:t>部门决策</w:t>
            </w:r>
          </w:p>
        </w:tc>
        <w:tc>
          <w:tcPr>
            <w:tcW w:w="504"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15</w:t>
            </w:r>
          </w:p>
        </w:tc>
        <w:tc>
          <w:tcPr>
            <w:tcW w:w="722"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sz w:val="18"/>
                <w:szCs w:val="18"/>
              </w:rPr>
            </w:pPr>
            <w:r w:rsidRPr="005F1D15">
              <w:rPr>
                <w:rFonts w:ascii="方正仿宋_GBK" w:eastAsia="方正仿宋_GBK" w:hAnsi="宋体" w:cs="仿宋_GB2312" w:hint="eastAsia"/>
                <w:color w:val="000000"/>
                <w:kern w:val="0"/>
                <w:sz w:val="18"/>
                <w:szCs w:val="18"/>
              </w:rPr>
              <w:t>决策机制</w:t>
            </w:r>
          </w:p>
        </w:tc>
        <w:tc>
          <w:tcPr>
            <w:tcW w:w="411"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3</w:t>
            </w:r>
          </w:p>
        </w:tc>
        <w:tc>
          <w:tcPr>
            <w:tcW w:w="87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宋体"/>
                <w:color w:val="000000"/>
                <w:sz w:val="18"/>
                <w:szCs w:val="18"/>
              </w:rPr>
            </w:pPr>
            <w:r w:rsidRPr="005F1D15">
              <w:rPr>
                <w:rFonts w:ascii="方正仿宋_GBK" w:eastAsia="方正仿宋_GBK" w:hAnsi="宋体" w:cs="仿宋_GB2312" w:hint="eastAsia"/>
                <w:color w:val="000000"/>
                <w:kern w:val="0"/>
                <w:sz w:val="18"/>
                <w:szCs w:val="18"/>
              </w:rPr>
              <w:t>决策制度的规范性</w:t>
            </w:r>
          </w:p>
        </w:tc>
        <w:tc>
          <w:tcPr>
            <w:tcW w:w="344"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1</w:t>
            </w:r>
          </w:p>
        </w:tc>
        <w:tc>
          <w:tcPr>
            <w:tcW w:w="1429"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决策制度是否规范：是：</w:t>
            </w:r>
            <w:r w:rsidRPr="005F1D15">
              <w:rPr>
                <w:rFonts w:ascii="方正仿宋_GBK" w:eastAsia="方正仿宋_GBK" w:cs="仿宋_GB2312" w:hint="eastAsia"/>
                <w:color w:val="000000"/>
                <w:kern w:val="0"/>
                <w:sz w:val="18"/>
                <w:szCs w:val="18"/>
              </w:rPr>
              <w:t>1</w:t>
            </w:r>
            <w:r w:rsidRPr="005F1D15">
              <w:rPr>
                <w:rFonts w:ascii="方正仿宋_GBK" w:eastAsia="方正仿宋_GBK" w:hAnsi="宋体" w:cs="仿宋_GB2312" w:hint="eastAsia"/>
                <w:color w:val="000000"/>
                <w:kern w:val="0"/>
                <w:sz w:val="18"/>
                <w:szCs w:val="18"/>
              </w:rPr>
              <w:t>分；否；</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w:t>
            </w:r>
          </w:p>
        </w:tc>
      </w:tr>
      <w:tr w:rsidR="005F1D15" w:rsidRPr="005F1D15" w:rsidTr="002451C9">
        <w:trPr>
          <w:trHeight w:val="516"/>
          <w:jc w:val="center"/>
        </w:trPr>
        <w:tc>
          <w:tcPr>
            <w:tcW w:w="717"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504"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Calibri" w:cs="Calibri"/>
                <w:color w:val="000000"/>
                <w:sz w:val="18"/>
                <w:szCs w:val="18"/>
              </w:rPr>
            </w:pPr>
          </w:p>
        </w:tc>
        <w:tc>
          <w:tcPr>
            <w:tcW w:w="72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宋体" w:cs="仿宋_GB2312"/>
                <w:color w:val="000000"/>
                <w:sz w:val="18"/>
                <w:szCs w:val="18"/>
              </w:rPr>
            </w:pPr>
          </w:p>
        </w:tc>
        <w:tc>
          <w:tcPr>
            <w:tcW w:w="411"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Calibri" w:cs="Calibri"/>
                <w:color w:val="000000"/>
                <w:sz w:val="18"/>
                <w:szCs w:val="18"/>
              </w:rPr>
            </w:pPr>
          </w:p>
        </w:tc>
        <w:tc>
          <w:tcPr>
            <w:tcW w:w="87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决策流程的科学性</w:t>
            </w:r>
          </w:p>
        </w:tc>
        <w:tc>
          <w:tcPr>
            <w:tcW w:w="344"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1</w:t>
            </w:r>
          </w:p>
        </w:tc>
        <w:tc>
          <w:tcPr>
            <w:tcW w:w="1429"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决策流程是否科学：是：</w:t>
            </w:r>
            <w:r w:rsidRPr="005F1D15">
              <w:rPr>
                <w:rFonts w:ascii="方正仿宋_GBK" w:eastAsia="方正仿宋_GBK" w:cs="仿宋_GB2312" w:hint="eastAsia"/>
                <w:color w:val="000000"/>
                <w:kern w:val="0"/>
                <w:sz w:val="18"/>
                <w:szCs w:val="18"/>
              </w:rPr>
              <w:t>1</w:t>
            </w:r>
            <w:r w:rsidRPr="005F1D15">
              <w:rPr>
                <w:rFonts w:ascii="方正仿宋_GBK" w:eastAsia="方正仿宋_GBK" w:hAnsi="宋体" w:cs="仿宋_GB2312" w:hint="eastAsia"/>
                <w:color w:val="000000"/>
                <w:kern w:val="0"/>
                <w:sz w:val="18"/>
                <w:szCs w:val="18"/>
              </w:rPr>
              <w:t>分；否：</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w:t>
            </w:r>
          </w:p>
        </w:tc>
      </w:tr>
      <w:tr w:rsidR="005F1D15" w:rsidRPr="005F1D15" w:rsidTr="002451C9">
        <w:trPr>
          <w:trHeight w:val="552"/>
          <w:jc w:val="center"/>
        </w:trPr>
        <w:tc>
          <w:tcPr>
            <w:tcW w:w="717"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504"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Calibri" w:cs="Calibri"/>
                <w:color w:val="000000"/>
                <w:sz w:val="18"/>
                <w:szCs w:val="18"/>
              </w:rPr>
            </w:pPr>
          </w:p>
        </w:tc>
        <w:tc>
          <w:tcPr>
            <w:tcW w:w="72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宋体" w:cs="仿宋_GB2312"/>
                <w:color w:val="000000"/>
                <w:sz w:val="18"/>
                <w:szCs w:val="18"/>
              </w:rPr>
            </w:pPr>
          </w:p>
        </w:tc>
        <w:tc>
          <w:tcPr>
            <w:tcW w:w="411"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Calibri" w:cs="Calibri"/>
                <w:color w:val="000000"/>
                <w:sz w:val="18"/>
                <w:szCs w:val="18"/>
              </w:rPr>
            </w:pPr>
          </w:p>
        </w:tc>
        <w:tc>
          <w:tcPr>
            <w:tcW w:w="87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决策执行监督制衡机制</w:t>
            </w:r>
          </w:p>
        </w:tc>
        <w:tc>
          <w:tcPr>
            <w:tcW w:w="344"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1</w:t>
            </w:r>
          </w:p>
        </w:tc>
        <w:tc>
          <w:tcPr>
            <w:tcW w:w="1429"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决策执行有无制定监督制衡机制：有：</w:t>
            </w:r>
            <w:r w:rsidRPr="005F1D15">
              <w:rPr>
                <w:rFonts w:ascii="方正仿宋_GBK" w:eastAsia="方正仿宋_GBK" w:cs="仿宋_GB2312" w:hint="eastAsia"/>
                <w:color w:val="000000"/>
                <w:kern w:val="0"/>
                <w:sz w:val="18"/>
                <w:szCs w:val="18"/>
              </w:rPr>
              <w:t>1</w:t>
            </w:r>
            <w:r w:rsidRPr="005F1D15">
              <w:rPr>
                <w:rFonts w:ascii="方正仿宋_GBK" w:eastAsia="方正仿宋_GBK" w:hAnsi="宋体" w:cs="仿宋_GB2312" w:hint="eastAsia"/>
                <w:color w:val="000000"/>
                <w:kern w:val="0"/>
                <w:sz w:val="18"/>
                <w:szCs w:val="18"/>
              </w:rPr>
              <w:t>分；无：</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w:t>
            </w:r>
          </w:p>
        </w:tc>
      </w:tr>
      <w:tr w:rsidR="005F1D15" w:rsidRPr="005F1D15" w:rsidTr="002451C9">
        <w:trPr>
          <w:trHeight w:val="495"/>
          <w:jc w:val="center"/>
        </w:trPr>
        <w:tc>
          <w:tcPr>
            <w:tcW w:w="717"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504"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Calibri" w:cs="Calibri"/>
                <w:color w:val="000000"/>
                <w:sz w:val="18"/>
                <w:szCs w:val="18"/>
              </w:rPr>
            </w:pPr>
          </w:p>
        </w:tc>
        <w:tc>
          <w:tcPr>
            <w:tcW w:w="722"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sz w:val="18"/>
                <w:szCs w:val="18"/>
              </w:rPr>
            </w:pPr>
            <w:r w:rsidRPr="005F1D15">
              <w:rPr>
                <w:rFonts w:ascii="方正仿宋_GBK" w:eastAsia="方正仿宋_GBK" w:hAnsi="宋体" w:cs="仿宋_GB2312" w:hint="eastAsia"/>
                <w:color w:val="000000"/>
                <w:kern w:val="0"/>
                <w:sz w:val="18"/>
                <w:szCs w:val="18"/>
              </w:rPr>
              <w:t>中长期规划</w:t>
            </w:r>
          </w:p>
        </w:tc>
        <w:tc>
          <w:tcPr>
            <w:tcW w:w="411"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3</w:t>
            </w:r>
          </w:p>
        </w:tc>
        <w:tc>
          <w:tcPr>
            <w:tcW w:w="87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中长期规划明确性</w:t>
            </w:r>
          </w:p>
        </w:tc>
        <w:tc>
          <w:tcPr>
            <w:tcW w:w="344"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2</w:t>
            </w:r>
          </w:p>
        </w:tc>
        <w:tc>
          <w:tcPr>
            <w:tcW w:w="1429"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中长期规划是否明确：是：</w:t>
            </w:r>
            <w:r w:rsidRPr="005F1D15">
              <w:rPr>
                <w:rFonts w:ascii="方正仿宋_GBK" w:eastAsia="方正仿宋_GBK" w:cs="仿宋_GB2312" w:hint="eastAsia"/>
                <w:color w:val="000000"/>
                <w:kern w:val="0"/>
                <w:sz w:val="18"/>
                <w:szCs w:val="18"/>
              </w:rPr>
              <w:t>2</w:t>
            </w:r>
            <w:r w:rsidRPr="005F1D15">
              <w:rPr>
                <w:rFonts w:ascii="方正仿宋_GBK" w:eastAsia="方正仿宋_GBK" w:hAnsi="宋体" w:cs="仿宋_GB2312" w:hint="eastAsia"/>
                <w:color w:val="000000"/>
                <w:kern w:val="0"/>
                <w:sz w:val="18"/>
                <w:szCs w:val="18"/>
              </w:rPr>
              <w:t>分；否：</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w:t>
            </w:r>
          </w:p>
        </w:tc>
      </w:tr>
      <w:tr w:rsidR="005F1D15" w:rsidRPr="005F1D15" w:rsidTr="002451C9">
        <w:trPr>
          <w:trHeight w:val="735"/>
          <w:jc w:val="center"/>
        </w:trPr>
        <w:tc>
          <w:tcPr>
            <w:tcW w:w="717"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504"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Calibri" w:cs="Calibri"/>
                <w:color w:val="000000"/>
                <w:sz w:val="18"/>
                <w:szCs w:val="18"/>
              </w:rPr>
            </w:pPr>
          </w:p>
        </w:tc>
        <w:tc>
          <w:tcPr>
            <w:tcW w:w="72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宋体" w:cs="仿宋_GB2312"/>
                <w:color w:val="000000"/>
                <w:sz w:val="18"/>
                <w:szCs w:val="18"/>
              </w:rPr>
            </w:pPr>
          </w:p>
        </w:tc>
        <w:tc>
          <w:tcPr>
            <w:tcW w:w="411"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Calibri" w:cs="Calibri"/>
                <w:color w:val="000000"/>
                <w:sz w:val="18"/>
                <w:szCs w:val="18"/>
              </w:rPr>
            </w:pPr>
          </w:p>
        </w:tc>
        <w:tc>
          <w:tcPr>
            <w:tcW w:w="87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中长期规划与部门职能的匹配性</w:t>
            </w:r>
          </w:p>
        </w:tc>
        <w:tc>
          <w:tcPr>
            <w:tcW w:w="344"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1</w:t>
            </w:r>
          </w:p>
        </w:tc>
        <w:tc>
          <w:tcPr>
            <w:tcW w:w="1429"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中长期规划是否与部门职能相匹配：是：</w:t>
            </w:r>
            <w:r w:rsidRPr="005F1D15">
              <w:rPr>
                <w:rFonts w:ascii="方正仿宋_GBK" w:eastAsia="方正仿宋_GBK" w:cs="仿宋_GB2312" w:hint="eastAsia"/>
                <w:color w:val="000000"/>
                <w:kern w:val="0"/>
                <w:sz w:val="18"/>
                <w:szCs w:val="18"/>
              </w:rPr>
              <w:t>1</w:t>
            </w:r>
            <w:r w:rsidRPr="005F1D15">
              <w:rPr>
                <w:rFonts w:ascii="方正仿宋_GBK" w:eastAsia="方正仿宋_GBK" w:hAnsi="宋体" w:cs="仿宋_GB2312" w:hint="eastAsia"/>
                <w:color w:val="000000"/>
                <w:kern w:val="0"/>
                <w:sz w:val="18"/>
                <w:szCs w:val="18"/>
              </w:rPr>
              <w:t>分；否：</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w:t>
            </w:r>
          </w:p>
        </w:tc>
      </w:tr>
      <w:tr w:rsidR="005F1D15" w:rsidRPr="005F1D15" w:rsidTr="002451C9">
        <w:trPr>
          <w:trHeight w:val="636"/>
          <w:jc w:val="center"/>
        </w:trPr>
        <w:tc>
          <w:tcPr>
            <w:tcW w:w="717"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504"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Calibri" w:cs="Calibri"/>
                <w:color w:val="000000"/>
                <w:sz w:val="18"/>
                <w:szCs w:val="18"/>
              </w:rPr>
            </w:pPr>
          </w:p>
        </w:tc>
        <w:tc>
          <w:tcPr>
            <w:tcW w:w="722"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sz w:val="18"/>
                <w:szCs w:val="18"/>
              </w:rPr>
            </w:pPr>
            <w:r w:rsidRPr="005F1D15">
              <w:rPr>
                <w:rFonts w:ascii="方正仿宋_GBK" w:eastAsia="方正仿宋_GBK" w:hAnsi="宋体" w:cs="仿宋_GB2312" w:hint="eastAsia"/>
                <w:color w:val="000000"/>
                <w:kern w:val="0"/>
                <w:sz w:val="18"/>
                <w:szCs w:val="18"/>
              </w:rPr>
              <w:t>年度工作计划</w:t>
            </w:r>
          </w:p>
        </w:tc>
        <w:tc>
          <w:tcPr>
            <w:tcW w:w="411"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4</w:t>
            </w:r>
          </w:p>
        </w:tc>
        <w:tc>
          <w:tcPr>
            <w:tcW w:w="87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 xml:space="preserve">年度工作计划明确性 </w:t>
            </w:r>
          </w:p>
        </w:tc>
        <w:tc>
          <w:tcPr>
            <w:tcW w:w="344"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2</w:t>
            </w:r>
          </w:p>
        </w:tc>
        <w:tc>
          <w:tcPr>
            <w:tcW w:w="1429"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年度工作计划是否明确：是：</w:t>
            </w:r>
            <w:r w:rsidRPr="005F1D15">
              <w:rPr>
                <w:rFonts w:ascii="方正仿宋_GBK" w:eastAsia="方正仿宋_GBK" w:cs="仿宋_GB2312" w:hint="eastAsia"/>
                <w:color w:val="000000"/>
                <w:kern w:val="0"/>
                <w:sz w:val="18"/>
                <w:szCs w:val="18"/>
              </w:rPr>
              <w:t>2</w:t>
            </w:r>
            <w:r w:rsidRPr="005F1D15">
              <w:rPr>
                <w:rFonts w:ascii="方正仿宋_GBK" w:eastAsia="方正仿宋_GBK" w:hAnsi="宋体" w:cs="仿宋_GB2312" w:hint="eastAsia"/>
                <w:color w:val="000000"/>
                <w:kern w:val="0"/>
                <w:sz w:val="18"/>
                <w:szCs w:val="18"/>
              </w:rPr>
              <w:t>分；否：</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w:t>
            </w:r>
          </w:p>
        </w:tc>
      </w:tr>
      <w:tr w:rsidR="005F1D15" w:rsidRPr="005F1D15" w:rsidTr="002451C9">
        <w:trPr>
          <w:trHeight w:val="636"/>
          <w:jc w:val="center"/>
        </w:trPr>
        <w:tc>
          <w:tcPr>
            <w:tcW w:w="717"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504"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Calibri" w:cs="Calibri"/>
                <w:color w:val="000000"/>
                <w:sz w:val="18"/>
                <w:szCs w:val="18"/>
              </w:rPr>
            </w:pPr>
          </w:p>
        </w:tc>
        <w:tc>
          <w:tcPr>
            <w:tcW w:w="72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宋体" w:cs="仿宋_GB2312"/>
                <w:color w:val="000000"/>
                <w:sz w:val="18"/>
                <w:szCs w:val="18"/>
              </w:rPr>
            </w:pPr>
          </w:p>
        </w:tc>
        <w:tc>
          <w:tcPr>
            <w:tcW w:w="411"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Calibri" w:cs="Calibri"/>
                <w:color w:val="000000"/>
                <w:sz w:val="18"/>
                <w:szCs w:val="18"/>
              </w:rPr>
            </w:pPr>
          </w:p>
        </w:tc>
        <w:tc>
          <w:tcPr>
            <w:tcW w:w="87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年度工作计划与部门职能的匹配性</w:t>
            </w:r>
          </w:p>
        </w:tc>
        <w:tc>
          <w:tcPr>
            <w:tcW w:w="344"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2</w:t>
            </w:r>
          </w:p>
        </w:tc>
        <w:tc>
          <w:tcPr>
            <w:tcW w:w="1429"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年度工作计划是否与部门职能相匹配：是：</w:t>
            </w:r>
            <w:r w:rsidRPr="005F1D15">
              <w:rPr>
                <w:rFonts w:ascii="方正仿宋_GBK" w:eastAsia="方正仿宋_GBK" w:cs="仿宋_GB2312" w:hint="eastAsia"/>
                <w:color w:val="000000"/>
                <w:kern w:val="0"/>
                <w:sz w:val="18"/>
                <w:szCs w:val="18"/>
              </w:rPr>
              <w:t>2</w:t>
            </w:r>
            <w:r w:rsidRPr="005F1D15">
              <w:rPr>
                <w:rFonts w:ascii="方正仿宋_GBK" w:eastAsia="方正仿宋_GBK" w:hAnsi="宋体" w:cs="仿宋_GB2312" w:hint="eastAsia"/>
                <w:color w:val="000000"/>
                <w:kern w:val="0"/>
                <w:sz w:val="18"/>
                <w:szCs w:val="18"/>
              </w:rPr>
              <w:t>分；否：</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w:t>
            </w:r>
          </w:p>
        </w:tc>
      </w:tr>
      <w:tr w:rsidR="005F1D15" w:rsidRPr="005F1D15" w:rsidTr="002451C9">
        <w:trPr>
          <w:trHeight w:val="636"/>
          <w:jc w:val="center"/>
        </w:trPr>
        <w:tc>
          <w:tcPr>
            <w:tcW w:w="717"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504"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Calibri" w:cs="Calibri"/>
                <w:color w:val="000000"/>
                <w:sz w:val="18"/>
                <w:szCs w:val="18"/>
              </w:rPr>
            </w:pPr>
          </w:p>
        </w:tc>
        <w:tc>
          <w:tcPr>
            <w:tcW w:w="722"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sz w:val="18"/>
                <w:szCs w:val="18"/>
              </w:rPr>
            </w:pPr>
            <w:r w:rsidRPr="005F1D15">
              <w:rPr>
                <w:rFonts w:ascii="方正仿宋_GBK" w:eastAsia="方正仿宋_GBK" w:hAnsi="宋体" w:cs="仿宋_GB2312" w:hint="eastAsia"/>
                <w:color w:val="000000"/>
                <w:kern w:val="0"/>
                <w:sz w:val="18"/>
                <w:szCs w:val="18"/>
              </w:rPr>
              <w:t>部门预算编制</w:t>
            </w:r>
          </w:p>
        </w:tc>
        <w:tc>
          <w:tcPr>
            <w:tcW w:w="411"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5</w:t>
            </w:r>
          </w:p>
        </w:tc>
        <w:tc>
          <w:tcPr>
            <w:tcW w:w="87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预算编制科学规范</w:t>
            </w:r>
          </w:p>
        </w:tc>
        <w:tc>
          <w:tcPr>
            <w:tcW w:w="344"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2</w:t>
            </w:r>
          </w:p>
        </w:tc>
        <w:tc>
          <w:tcPr>
            <w:tcW w:w="1429"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预算编制制度是否科学：是：</w:t>
            </w:r>
            <w:r w:rsidRPr="005F1D15">
              <w:rPr>
                <w:rFonts w:ascii="方正仿宋_GBK" w:eastAsia="方正仿宋_GBK" w:cs="仿宋_GB2312" w:hint="eastAsia"/>
                <w:color w:val="000000"/>
                <w:kern w:val="0"/>
                <w:sz w:val="18"/>
                <w:szCs w:val="18"/>
              </w:rPr>
              <w:t>1</w:t>
            </w:r>
            <w:r w:rsidRPr="005F1D15">
              <w:rPr>
                <w:rFonts w:ascii="方正仿宋_GBK" w:eastAsia="方正仿宋_GBK" w:hAnsi="宋体" w:cs="仿宋_GB2312" w:hint="eastAsia"/>
                <w:color w:val="000000"/>
                <w:kern w:val="0"/>
                <w:sz w:val="18"/>
                <w:szCs w:val="18"/>
              </w:rPr>
              <w:t>分；否：</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  预算编制流程及执行是否规范：是：</w:t>
            </w:r>
            <w:r w:rsidRPr="005F1D15">
              <w:rPr>
                <w:rFonts w:ascii="方正仿宋_GBK" w:eastAsia="方正仿宋_GBK" w:cs="仿宋_GB2312" w:hint="eastAsia"/>
                <w:color w:val="000000"/>
                <w:kern w:val="0"/>
                <w:sz w:val="18"/>
                <w:szCs w:val="18"/>
              </w:rPr>
              <w:t>1</w:t>
            </w:r>
            <w:r w:rsidRPr="005F1D15">
              <w:rPr>
                <w:rFonts w:ascii="方正仿宋_GBK" w:eastAsia="方正仿宋_GBK" w:hAnsi="宋体" w:cs="仿宋_GB2312" w:hint="eastAsia"/>
                <w:color w:val="000000"/>
                <w:kern w:val="0"/>
                <w:sz w:val="18"/>
                <w:szCs w:val="18"/>
              </w:rPr>
              <w:t>分；否：</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w:t>
            </w:r>
          </w:p>
        </w:tc>
      </w:tr>
      <w:tr w:rsidR="005F1D15" w:rsidRPr="005F1D15" w:rsidTr="002451C9">
        <w:trPr>
          <w:trHeight w:val="636"/>
          <w:jc w:val="center"/>
        </w:trPr>
        <w:tc>
          <w:tcPr>
            <w:tcW w:w="717"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504"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Calibri" w:cs="Calibri"/>
                <w:color w:val="000000"/>
                <w:sz w:val="18"/>
                <w:szCs w:val="18"/>
              </w:rPr>
            </w:pPr>
          </w:p>
        </w:tc>
        <w:tc>
          <w:tcPr>
            <w:tcW w:w="72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宋体" w:cs="仿宋_GB2312"/>
                <w:color w:val="000000"/>
                <w:sz w:val="18"/>
                <w:szCs w:val="18"/>
              </w:rPr>
            </w:pPr>
          </w:p>
        </w:tc>
        <w:tc>
          <w:tcPr>
            <w:tcW w:w="411"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Calibri" w:cs="Calibri"/>
                <w:color w:val="000000"/>
                <w:sz w:val="18"/>
                <w:szCs w:val="18"/>
              </w:rPr>
            </w:pPr>
          </w:p>
        </w:tc>
        <w:tc>
          <w:tcPr>
            <w:tcW w:w="87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预算编制与重点工作任务的匹配性</w:t>
            </w:r>
          </w:p>
        </w:tc>
        <w:tc>
          <w:tcPr>
            <w:tcW w:w="344"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3</w:t>
            </w:r>
          </w:p>
        </w:tc>
        <w:tc>
          <w:tcPr>
            <w:tcW w:w="1429"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预算编制是否与重点工作任务相匹配：是：</w:t>
            </w:r>
            <w:r w:rsidRPr="005F1D15">
              <w:rPr>
                <w:rFonts w:ascii="方正仿宋_GBK" w:eastAsia="方正仿宋_GBK" w:cs="仿宋_GB2312" w:hint="eastAsia"/>
                <w:color w:val="000000"/>
                <w:kern w:val="0"/>
                <w:sz w:val="18"/>
                <w:szCs w:val="18"/>
              </w:rPr>
              <w:t>3</w:t>
            </w:r>
            <w:r w:rsidRPr="005F1D15">
              <w:rPr>
                <w:rFonts w:ascii="方正仿宋_GBK" w:eastAsia="方正仿宋_GBK" w:hAnsi="宋体" w:cs="仿宋_GB2312" w:hint="eastAsia"/>
                <w:color w:val="000000"/>
                <w:kern w:val="0"/>
                <w:sz w:val="18"/>
                <w:szCs w:val="18"/>
              </w:rPr>
              <w:t>分；否：</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w:t>
            </w:r>
          </w:p>
        </w:tc>
      </w:tr>
      <w:tr w:rsidR="005F1D15" w:rsidRPr="005F1D15" w:rsidTr="002451C9">
        <w:trPr>
          <w:trHeight w:val="636"/>
          <w:jc w:val="center"/>
        </w:trPr>
        <w:tc>
          <w:tcPr>
            <w:tcW w:w="717"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b/>
                <w:bCs/>
                <w:color w:val="000000"/>
                <w:sz w:val="18"/>
                <w:szCs w:val="18"/>
              </w:rPr>
            </w:pPr>
            <w:r w:rsidRPr="005F1D15">
              <w:rPr>
                <w:rFonts w:ascii="方正仿宋_GBK" w:eastAsia="方正仿宋_GBK" w:hAnsi="宋体" w:cs="仿宋_GB2312" w:hint="eastAsia"/>
                <w:b/>
                <w:bCs/>
                <w:color w:val="000000"/>
                <w:kern w:val="0"/>
                <w:sz w:val="18"/>
                <w:szCs w:val="18"/>
              </w:rPr>
              <w:t>部门管理</w:t>
            </w:r>
          </w:p>
        </w:tc>
        <w:tc>
          <w:tcPr>
            <w:tcW w:w="504"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30</w:t>
            </w:r>
          </w:p>
        </w:tc>
        <w:tc>
          <w:tcPr>
            <w:tcW w:w="722"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sz w:val="18"/>
                <w:szCs w:val="18"/>
              </w:rPr>
            </w:pPr>
            <w:r w:rsidRPr="005F1D15">
              <w:rPr>
                <w:rFonts w:ascii="方正仿宋_GBK" w:eastAsia="方正仿宋_GBK" w:hAnsi="宋体" w:cs="仿宋_GB2312" w:hint="eastAsia"/>
                <w:color w:val="000000"/>
                <w:kern w:val="0"/>
                <w:sz w:val="18"/>
                <w:szCs w:val="18"/>
              </w:rPr>
              <w:t>预算执行</w:t>
            </w:r>
          </w:p>
        </w:tc>
        <w:tc>
          <w:tcPr>
            <w:tcW w:w="411"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8</w:t>
            </w:r>
          </w:p>
        </w:tc>
        <w:tc>
          <w:tcPr>
            <w:tcW w:w="87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部门预算执行率</w:t>
            </w:r>
          </w:p>
        </w:tc>
        <w:tc>
          <w:tcPr>
            <w:tcW w:w="344"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3</w:t>
            </w:r>
          </w:p>
        </w:tc>
        <w:tc>
          <w:tcPr>
            <w:tcW w:w="1429"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部门预算执行率=（本年实际使用金额/年初预算数）×</w:t>
            </w:r>
            <w:r w:rsidRPr="005F1D15">
              <w:rPr>
                <w:rFonts w:ascii="方正仿宋_GBK" w:eastAsia="方正仿宋_GBK" w:cs="仿宋_GB2312" w:hint="eastAsia"/>
                <w:color w:val="000000"/>
                <w:kern w:val="0"/>
                <w:sz w:val="18"/>
                <w:szCs w:val="18"/>
              </w:rPr>
              <w:t>100</w:t>
            </w:r>
            <w:r w:rsidRPr="005F1D15">
              <w:rPr>
                <w:rFonts w:ascii="方正仿宋_GBK" w:eastAsia="方正仿宋_GBK" w:hAnsi="宋体" w:cs="仿宋_GB2312" w:hint="eastAsia"/>
                <w:color w:val="000000"/>
                <w:kern w:val="0"/>
                <w:sz w:val="18"/>
                <w:szCs w:val="18"/>
              </w:rPr>
              <w:t>%。</w:t>
            </w:r>
            <w:r w:rsidRPr="005F1D15">
              <w:rPr>
                <w:rFonts w:ascii="方正仿宋_GBK" w:eastAsia="方正仿宋_GBK" w:cs="仿宋_GB2312" w:hint="eastAsia"/>
                <w:color w:val="000000"/>
                <w:kern w:val="0"/>
                <w:sz w:val="18"/>
                <w:szCs w:val="18"/>
              </w:rPr>
              <w:t>100</w:t>
            </w:r>
            <w:r w:rsidRPr="005F1D15">
              <w:rPr>
                <w:rFonts w:ascii="方正仿宋_GBK" w:eastAsia="方正仿宋_GBK" w:hAnsi="宋体" w:cs="仿宋_GB2312" w:hint="eastAsia"/>
                <w:color w:val="000000"/>
                <w:kern w:val="0"/>
                <w:sz w:val="18"/>
                <w:szCs w:val="18"/>
              </w:rPr>
              <w:t>%计满分，按偏差百分比扣分。</w:t>
            </w:r>
          </w:p>
        </w:tc>
      </w:tr>
      <w:tr w:rsidR="005F1D15" w:rsidRPr="005F1D15" w:rsidTr="002451C9">
        <w:trPr>
          <w:trHeight w:val="852"/>
          <w:jc w:val="center"/>
        </w:trPr>
        <w:tc>
          <w:tcPr>
            <w:tcW w:w="717"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504"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Calibri" w:cs="Calibri"/>
                <w:color w:val="000000"/>
                <w:sz w:val="18"/>
                <w:szCs w:val="18"/>
              </w:rPr>
            </w:pPr>
          </w:p>
        </w:tc>
        <w:tc>
          <w:tcPr>
            <w:tcW w:w="72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宋体" w:cs="仿宋_GB2312"/>
                <w:color w:val="000000"/>
                <w:sz w:val="18"/>
                <w:szCs w:val="18"/>
              </w:rPr>
            </w:pPr>
          </w:p>
        </w:tc>
        <w:tc>
          <w:tcPr>
            <w:tcW w:w="411"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Calibri" w:cs="Calibri"/>
                <w:color w:val="000000"/>
                <w:sz w:val="18"/>
                <w:szCs w:val="18"/>
              </w:rPr>
            </w:pPr>
          </w:p>
        </w:tc>
        <w:tc>
          <w:tcPr>
            <w:tcW w:w="87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 xml:space="preserve"> “三公"经费控制率</w:t>
            </w:r>
          </w:p>
        </w:tc>
        <w:tc>
          <w:tcPr>
            <w:tcW w:w="344"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3</w:t>
            </w:r>
          </w:p>
        </w:tc>
        <w:tc>
          <w:tcPr>
            <w:tcW w:w="1429"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“三公”经费控制率=（“三公”经费实际支出数/“三公”经费预算安排数）×</w:t>
            </w:r>
            <w:r w:rsidRPr="005F1D15">
              <w:rPr>
                <w:rFonts w:ascii="方正仿宋_GBK" w:eastAsia="方正仿宋_GBK" w:cs="仿宋_GB2312" w:hint="eastAsia"/>
                <w:color w:val="000000"/>
                <w:kern w:val="0"/>
                <w:sz w:val="18"/>
                <w:szCs w:val="18"/>
              </w:rPr>
              <w:t>100</w:t>
            </w:r>
            <w:r w:rsidRPr="005F1D15">
              <w:rPr>
                <w:rFonts w:ascii="方正仿宋_GBK" w:eastAsia="方正仿宋_GBK" w:hAnsi="宋体" w:cs="仿宋_GB2312" w:hint="eastAsia"/>
                <w:color w:val="000000"/>
                <w:kern w:val="0"/>
                <w:sz w:val="18"/>
                <w:szCs w:val="18"/>
              </w:rPr>
              <w:t>%。</w:t>
            </w:r>
            <w:r w:rsidRPr="005F1D15">
              <w:rPr>
                <w:rFonts w:ascii="方正仿宋_GBK" w:eastAsia="方正仿宋_GBK" w:cs="仿宋_GB2312" w:hint="eastAsia"/>
                <w:color w:val="000000"/>
                <w:kern w:val="0"/>
                <w:sz w:val="18"/>
                <w:szCs w:val="18"/>
              </w:rPr>
              <w:t>100</w:t>
            </w:r>
            <w:r w:rsidRPr="005F1D15">
              <w:rPr>
                <w:rFonts w:ascii="方正仿宋_GBK" w:eastAsia="方正仿宋_GBK" w:hAnsi="宋体" w:cs="仿宋_GB2312" w:hint="eastAsia"/>
                <w:color w:val="000000"/>
                <w:kern w:val="0"/>
                <w:sz w:val="18"/>
                <w:szCs w:val="18"/>
              </w:rPr>
              <w:t>%以下（含）计满分，按偏差百分比扣分。</w:t>
            </w:r>
          </w:p>
        </w:tc>
      </w:tr>
      <w:tr w:rsidR="005F1D15" w:rsidRPr="005F1D15" w:rsidTr="002451C9">
        <w:trPr>
          <w:trHeight w:val="940"/>
          <w:jc w:val="center"/>
        </w:trPr>
        <w:tc>
          <w:tcPr>
            <w:tcW w:w="717"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504"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Calibri" w:cs="Calibri"/>
                <w:color w:val="000000"/>
                <w:sz w:val="18"/>
                <w:szCs w:val="18"/>
              </w:rPr>
            </w:pPr>
          </w:p>
        </w:tc>
        <w:tc>
          <w:tcPr>
            <w:tcW w:w="72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宋体" w:cs="仿宋_GB2312"/>
                <w:color w:val="000000"/>
                <w:sz w:val="18"/>
                <w:szCs w:val="18"/>
              </w:rPr>
            </w:pPr>
          </w:p>
        </w:tc>
        <w:tc>
          <w:tcPr>
            <w:tcW w:w="411"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Calibri" w:cs="Calibri"/>
                <w:color w:val="000000"/>
                <w:sz w:val="18"/>
                <w:szCs w:val="18"/>
              </w:rPr>
            </w:pPr>
          </w:p>
        </w:tc>
        <w:tc>
          <w:tcPr>
            <w:tcW w:w="87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预决算信息公开情况</w:t>
            </w:r>
          </w:p>
        </w:tc>
        <w:tc>
          <w:tcPr>
            <w:tcW w:w="344"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2</w:t>
            </w:r>
          </w:p>
        </w:tc>
        <w:tc>
          <w:tcPr>
            <w:tcW w:w="1429"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预决算是否按照规定的内容和时限在“双平台”进行公开：是：</w:t>
            </w:r>
            <w:r w:rsidRPr="005F1D15">
              <w:rPr>
                <w:rFonts w:ascii="方正仿宋_GBK" w:eastAsia="方正仿宋_GBK" w:cs="仿宋_GB2312" w:hint="eastAsia"/>
                <w:color w:val="000000"/>
                <w:kern w:val="0"/>
                <w:sz w:val="18"/>
                <w:szCs w:val="18"/>
              </w:rPr>
              <w:t>2</w:t>
            </w:r>
            <w:r w:rsidRPr="005F1D15">
              <w:rPr>
                <w:rFonts w:ascii="方正仿宋_GBK" w:eastAsia="方正仿宋_GBK" w:hAnsi="宋体" w:cs="仿宋_GB2312" w:hint="eastAsia"/>
                <w:color w:val="000000"/>
                <w:kern w:val="0"/>
                <w:sz w:val="18"/>
                <w:szCs w:val="18"/>
              </w:rPr>
              <w:t>分；否：</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w:t>
            </w:r>
          </w:p>
        </w:tc>
      </w:tr>
      <w:tr w:rsidR="005F1D15" w:rsidRPr="005F1D15" w:rsidTr="002451C9">
        <w:trPr>
          <w:trHeight w:val="660"/>
          <w:jc w:val="center"/>
        </w:trPr>
        <w:tc>
          <w:tcPr>
            <w:tcW w:w="717"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504"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Calibri" w:cs="Calibri"/>
                <w:color w:val="000000"/>
                <w:sz w:val="18"/>
                <w:szCs w:val="18"/>
              </w:rPr>
            </w:pPr>
          </w:p>
        </w:tc>
        <w:tc>
          <w:tcPr>
            <w:tcW w:w="722"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sz w:val="18"/>
                <w:szCs w:val="18"/>
              </w:rPr>
            </w:pPr>
            <w:r w:rsidRPr="005F1D15">
              <w:rPr>
                <w:rFonts w:ascii="方正仿宋_GBK" w:eastAsia="方正仿宋_GBK" w:hAnsi="宋体" w:cs="仿宋_GB2312" w:hint="eastAsia"/>
                <w:color w:val="000000"/>
                <w:kern w:val="0"/>
                <w:sz w:val="18"/>
                <w:szCs w:val="18"/>
              </w:rPr>
              <w:t>收支管理</w:t>
            </w:r>
          </w:p>
        </w:tc>
        <w:tc>
          <w:tcPr>
            <w:tcW w:w="411"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5</w:t>
            </w:r>
          </w:p>
        </w:tc>
        <w:tc>
          <w:tcPr>
            <w:tcW w:w="87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收支管理制度健全性</w:t>
            </w:r>
          </w:p>
        </w:tc>
        <w:tc>
          <w:tcPr>
            <w:tcW w:w="344"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2</w:t>
            </w:r>
          </w:p>
        </w:tc>
        <w:tc>
          <w:tcPr>
            <w:tcW w:w="1429"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收支管理制度是否健全：是：</w:t>
            </w:r>
            <w:r w:rsidRPr="005F1D15">
              <w:rPr>
                <w:rFonts w:ascii="方正仿宋_GBK" w:eastAsia="方正仿宋_GBK" w:cs="仿宋_GB2312" w:hint="eastAsia"/>
                <w:color w:val="000000"/>
                <w:kern w:val="0"/>
                <w:sz w:val="18"/>
                <w:szCs w:val="18"/>
              </w:rPr>
              <w:t>2</w:t>
            </w:r>
            <w:r w:rsidRPr="005F1D15">
              <w:rPr>
                <w:rFonts w:ascii="方正仿宋_GBK" w:eastAsia="方正仿宋_GBK" w:hAnsi="宋体" w:cs="仿宋_GB2312" w:hint="eastAsia"/>
                <w:color w:val="000000"/>
                <w:kern w:val="0"/>
                <w:sz w:val="18"/>
                <w:szCs w:val="18"/>
              </w:rPr>
              <w:t>分；否：</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w:t>
            </w:r>
          </w:p>
        </w:tc>
      </w:tr>
      <w:tr w:rsidR="005F1D15" w:rsidRPr="005F1D15" w:rsidTr="002451C9">
        <w:trPr>
          <w:trHeight w:val="648"/>
          <w:jc w:val="center"/>
        </w:trPr>
        <w:tc>
          <w:tcPr>
            <w:tcW w:w="717"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504"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Calibri" w:cs="Calibri"/>
                <w:color w:val="000000"/>
                <w:sz w:val="18"/>
                <w:szCs w:val="18"/>
              </w:rPr>
            </w:pPr>
          </w:p>
        </w:tc>
        <w:tc>
          <w:tcPr>
            <w:tcW w:w="72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宋体" w:cs="仿宋_GB2312"/>
                <w:color w:val="000000"/>
                <w:sz w:val="18"/>
                <w:szCs w:val="18"/>
              </w:rPr>
            </w:pPr>
          </w:p>
        </w:tc>
        <w:tc>
          <w:tcPr>
            <w:tcW w:w="411"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Calibri" w:cs="Calibri"/>
                <w:color w:val="000000"/>
                <w:sz w:val="18"/>
                <w:szCs w:val="18"/>
              </w:rPr>
            </w:pPr>
          </w:p>
        </w:tc>
        <w:tc>
          <w:tcPr>
            <w:tcW w:w="87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收支管理是否按制度执行</w:t>
            </w:r>
          </w:p>
        </w:tc>
        <w:tc>
          <w:tcPr>
            <w:tcW w:w="344"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3</w:t>
            </w:r>
          </w:p>
        </w:tc>
        <w:tc>
          <w:tcPr>
            <w:tcW w:w="1429"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收支管理制度是否得到有效执行：是：</w:t>
            </w:r>
            <w:r w:rsidRPr="005F1D15">
              <w:rPr>
                <w:rFonts w:ascii="方正仿宋_GBK" w:eastAsia="方正仿宋_GBK" w:cs="仿宋_GB2312" w:hint="eastAsia"/>
                <w:color w:val="000000"/>
                <w:kern w:val="0"/>
                <w:sz w:val="18"/>
                <w:szCs w:val="18"/>
              </w:rPr>
              <w:t>3</w:t>
            </w:r>
            <w:r w:rsidRPr="005F1D15">
              <w:rPr>
                <w:rFonts w:ascii="方正仿宋_GBK" w:eastAsia="方正仿宋_GBK" w:hAnsi="宋体" w:cs="仿宋_GB2312" w:hint="eastAsia"/>
                <w:color w:val="000000"/>
                <w:kern w:val="0"/>
                <w:sz w:val="18"/>
                <w:szCs w:val="18"/>
              </w:rPr>
              <w:t>分；否：</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w:t>
            </w:r>
          </w:p>
        </w:tc>
      </w:tr>
      <w:tr w:rsidR="005F1D15" w:rsidRPr="005F1D15" w:rsidTr="002451C9">
        <w:trPr>
          <w:trHeight w:val="636"/>
          <w:jc w:val="center"/>
        </w:trPr>
        <w:tc>
          <w:tcPr>
            <w:tcW w:w="717"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504"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Calibri" w:cs="Calibri"/>
                <w:color w:val="000000"/>
                <w:sz w:val="18"/>
                <w:szCs w:val="18"/>
              </w:rPr>
            </w:pPr>
          </w:p>
        </w:tc>
        <w:tc>
          <w:tcPr>
            <w:tcW w:w="722"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sz w:val="18"/>
                <w:szCs w:val="18"/>
              </w:rPr>
            </w:pPr>
            <w:r w:rsidRPr="005F1D15">
              <w:rPr>
                <w:rFonts w:ascii="方正仿宋_GBK" w:eastAsia="方正仿宋_GBK" w:hAnsi="宋体" w:cs="仿宋_GB2312" w:hint="eastAsia"/>
                <w:color w:val="000000"/>
                <w:kern w:val="0"/>
                <w:sz w:val="18"/>
                <w:szCs w:val="18"/>
              </w:rPr>
              <w:t>资产管理</w:t>
            </w:r>
          </w:p>
        </w:tc>
        <w:tc>
          <w:tcPr>
            <w:tcW w:w="411"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5</w:t>
            </w:r>
          </w:p>
        </w:tc>
        <w:tc>
          <w:tcPr>
            <w:tcW w:w="87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资产管理制度健全性</w:t>
            </w:r>
          </w:p>
        </w:tc>
        <w:tc>
          <w:tcPr>
            <w:tcW w:w="344"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2</w:t>
            </w:r>
          </w:p>
        </w:tc>
        <w:tc>
          <w:tcPr>
            <w:tcW w:w="1429"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资产管理制度是否健全：是：</w:t>
            </w:r>
            <w:r w:rsidRPr="005F1D15">
              <w:rPr>
                <w:rFonts w:ascii="方正仿宋_GBK" w:eastAsia="方正仿宋_GBK" w:cs="仿宋_GB2312" w:hint="eastAsia"/>
                <w:color w:val="000000"/>
                <w:kern w:val="0"/>
                <w:sz w:val="18"/>
                <w:szCs w:val="18"/>
              </w:rPr>
              <w:t>2</w:t>
            </w:r>
            <w:r w:rsidRPr="005F1D15">
              <w:rPr>
                <w:rFonts w:ascii="方正仿宋_GBK" w:eastAsia="方正仿宋_GBK" w:hAnsi="宋体" w:cs="仿宋_GB2312" w:hint="eastAsia"/>
                <w:color w:val="000000"/>
                <w:kern w:val="0"/>
                <w:sz w:val="18"/>
                <w:szCs w:val="18"/>
              </w:rPr>
              <w:t>分；否：</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w:t>
            </w:r>
          </w:p>
        </w:tc>
      </w:tr>
      <w:tr w:rsidR="005F1D15" w:rsidRPr="005F1D15" w:rsidTr="002451C9">
        <w:trPr>
          <w:trHeight w:val="816"/>
          <w:jc w:val="center"/>
        </w:trPr>
        <w:tc>
          <w:tcPr>
            <w:tcW w:w="717"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504"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Calibri" w:cs="Calibri"/>
                <w:color w:val="000000"/>
                <w:sz w:val="18"/>
                <w:szCs w:val="18"/>
              </w:rPr>
            </w:pPr>
          </w:p>
        </w:tc>
        <w:tc>
          <w:tcPr>
            <w:tcW w:w="72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宋体" w:cs="仿宋_GB2312"/>
                <w:color w:val="000000"/>
                <w:sz w:val="18"/>
                <w:szCs w:val="18"/>
              </w:rPr>
            </w:pPr>
          </w:p>
        </w:tc>
        <w:tc>
          <w:tcPr>
            <w:tcW w:w="411"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Calibri" w:cs="Calibri"/>
                <w:color w:val="000000"/>
                <w:sz w:val="18"/>
                <w:szCs w:val="18"/>
              </w:rPr>
            </w:pPr>
          </w:p>
        </w:tc>
        <w:tc>
          <w:tcPr>
            <w:tcW w:w="87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资产管理是否按制度执行</w:t>
            </w:r>
          </w:p>
        </w:tc>
        <w:tc>
          <w:tcPr>
            <w:tcW w:w="344"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3</w:t>
            </w:r>
          </w:p>
        </w:tc>
        <w:tc>
          <w:tcPr>
            <w:tcW w:w="1429"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资产管理制度是否得到有效执行：是：</w:t>
            </w:r>
            <w:r w:rsidRPr="005F1D15">
              <w:rPr>
                <w:rFonts w:ascii="方正仿宋_GBK" w:eastAsia="方正仿宋_GBK" w:cs="仿宋_GB2312" w:hint="eastAsia"/>
                <w:color w:val="000000"/>
                <w:kern w:val="0"/>
                <w:sz w:val="18"/>
                <w:szCs w:val="18"/>
              </w:rPr>
              <w:t>3</w:t>
            </w:r>
            <w:r w:rsidRPr="005F1D15">
              <w:rPr>
                <w:rFonts w:ascii="方正仿宋_GBK" w:eastAsia="方正仿宋_GBK" w:hAnsi="宋体" w:cs="仿宋_GB2312" w:hint="eastAsia"/>
                <w:color w:val="000000"/>
                <w:kern w:val="0"/>
                <w:sz w:val="18"/>
                <w:szCs w:val="18"/>
              </w:rPr>
              <w:t>分；否：</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w:t>
            </w:r>
          </w:p>
        </w:tc>
      </w:tr>
      <w:tr w:rsidR="005F1D15" w:rsidRPr="005F1D15" w:rsidTr="002451C9">
        <w:trPr>
          <w:trHeight w:val="684"/>
          <w:jc w:val="center"/>
        </w:trPr>
        <w:tc>
          <w:tcPr>
            <w:tcW w:w="717"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504"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Calibri" w:cs="Calibri"/>
                <w:color w:val="000000"/>
                <w:sz w:val="18"/>
                <w:szCs w:val="18"/>
              </w:rPr>
            </w:pPr>
          </w:p>
        </w:tc>
        <w:tc>
          <w:tcPr>
            <w:tcW w:w="722"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7630ED" w:rsidP="002451C9">
            <w:pPr>
              <w:widowControl/>
              <w:jc w:val="left"/>
              <w:textAlignment w:val="center"/>
              <w:rPr>
                <w:rFonts w:ascii="方正仿宋_GBK" w:eastAsia="方正仿宋_GBK" w:hAnsi="宋体" w:cs="仿宋_GB2312"/>
                <w:color w:val="000000"/>
                <w:sz w:val="18"/>
                <w:szCs w:val="18"/>
              </w:rPr>
            </w:pPr>
            <w:r>
              <w:rPr>
                <w:rFonts w:ascii="方正仿宋_GBK" w:eastAsia="方正仿宋_GBK" w:hAnsi="宋体" w:cs="仿宋_GB2312" w:hint="eastAsia"/>
                <w:color w:val="000000"/>
                <w:kern w:val="0"/>
                <w:sz w:val="18"/>
                <w:szCs w:val="18"/>
              </w:rPr>
              <w:t>政府采购</w:t>
            </w:r>
            <w:r w:rsidR="005F1D15" w:rsidRPr="005F1D15">
              <w:rPr>
                <w:rFonts w:ascii="方正仿宋_GBK" w:eastAsia="方正仿宋_GBK" w:hAnsi="宋体" w:cs="仿宋_GB2312" w:hint="eastAsia"/>
                <w:color w:val="000000"/>
                <w:kern w:val="0"/>
                <w:sz w:val="18"/>
                <w:szCs w:val="18"/>
              </w:rPr>
              <w:t>管理</w:t>
            </w:r>
          </w:p>
        </w:tc>
        <w:tc>
          <w:tcPr>
            <w:tcW w:w="411"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5</w:t>
            </w:r>
          </w:p>
        </w:tc>
        <w:tc>
          <w:tcPr>
            <w:tcW w:w="87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政府采购管理制度健全性</w:t>
            </w:r>
          </w:p>
        </w:tc>
        <w:tc>
          <w:tcPr>
            <w:tcW w:w="344"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2</w:t>
            </w:r>
          </w:p>
        </w:tc>
        <w:tc>
          <w:tcPr>
            <w:tcW w:w="1429"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政府采购管理制度是否健全：是：</w:t>
            </w:r>
            <w:r w:rsidRPr="005F1D15">
              <w:rPr>
                <w:rFonts w:ascii="方正仿宋_GBK" w:eastAsia="方正仿宋_GBK" w:cs="仿宋_GB2312" w:hint="eastAsia"/>
                <w:color w:val="000000"/>
                <w:kern w:val="0"/>
                <w:sz w:val="18"/>
                <w:szCs w:val="18"/>
              </w:rPr>
              <w:t>2</w:t>
            </w:r>
            <w:r w:rsidRPr="005F1D15">
              <w:rPr>
                <w:rFonts w:ascii="方正仿宋_GBK" w:eastAsia="方正仿宋_GBK" w:hAnsi="宋体" w:cs="仿宋_GB2312" w:hint="eastAsia"/>
                <w:color w:val="000000"/>
                <w:kern w:val="0"/>
                <w:sz w:val="18"/>
                <w:szCs w:val="18"/>
              </w:rPr>
              <w:t>分；否：</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w:t>
            </w:r>
          </w:p>
        </w:tc>
      </w:tr>
      <w:tr w:rsidR="005F1D15" w:rsidRPr="005F1D15" w:rsidTr="002451C9">
        <w:trPr>
          <w:trHeight w:val="648"/>
          <w:jc w:val="center"/>
        </w:trPr>
        <w:tc>
          <w:tcPr>
            <w:tcW w:w="717"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504"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Calibri" w:cs="Calibri"/>
                <w:color w:val="000000"/>
                <w:sz w:val="18"/>
                <w:szCs w:val="18"/>
              </w:rPr>
            </w:pPr>
          </w:p>
        </w:tc>
        <w:tc>
          <w:tcPr>
            <w:tcW w:w="72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宋体" w:cs="仿宋_GB2312"/>
                <w:color w:val="000000"/>
                <w:sz w:val="18"/>
                <w:szCs w:val="18"/>
              </w:rPr>
            </w:pPr>
          </w:p>
        </w:tc>
        <w:tc>
          <w:tcPr>
            <w:tcW w:w="411"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Calibri" w:cs="Calibri"/>
                <w:color w:val="000000"/>
                <w:sz w:val="18"/>
                <w:szCs w:val="18"/>
              </w:rPr>
            </w:pPr>
          </w:p>
        </w:tc>
        <w:tc>
          <w:tcPr>
            <w:tcW w:w="87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235A28" w:rsidP="002451C9">
            <w:pPr>
              <w:widowControl/>
              <w:jc w:val="left"/>
              <w:textAlignment w:val="center"/>
              <w:rPr>
                <w:rFonts w:ascii="方正仿宋_GBK" w:eastAsia="方正仿宋_GBK" w:hAnsi="宋体" w:cs="仿宋_GB2312"/>
                <w:color w:val="000000"/>
                <w:kern w:val="0"/>
                <w:sz w:val="18"/>
                <w:szCs w:val="18"/>
              </w:rPr>
            </w:pPr>
            <w:r>
              <w:rPr>
                <w:rFonts w:ascii="方正仿宋_GBK" w:eastAsia="方正仿宋_GBK" w:hAnsi="宋体" w:cs="仿宋_GB2312" w:hint="eastAsia"/>
                <w:color w:val="000000"/>
                <w:kern w:val="0"/>
                <w:sz w:val="18"/>
                <w:szCs w:val="18"/>
              </w:rPr>
              <w:t>政府采</w:t>
            </w:r>
            <w:r w:rsidR="005F1D15" w:rsidRPr="005F1D15">
              <w:rPr>
                <w:rFonts w:ascii="方正仿宋_GBK" w:eastAsia="方正仿宋_GBK" w:hAnsi="宋体" w:cs="仿宋_GB2312" w:hint="eastAsia"/>
                <w:color w:val="000000"/>
                <w:kern w:val="0"/>
                <w:sz w:val="18"/>
                <w:szCs w:val="18"/>
              </w:rPr>
              <w:t>购管理是否按制度执行</w:t>
            </w:r>
          </w:p>
        </w:tc>
        <w:tc>
          <w:tcPr>
            <w:tcW w:w="344"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3</w:t>
            </w:r>
          </w:p>
        </w:tc>
        <w:tc>
          <w:tcPr>
            <w:tcW w:w="1429"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政府采购管理制度是否得到有效执行：是：</w:t>
            </w:r>
            <w:r w:rsidRPr="005F1D15">
              <w:rPr>
                <w:rFonts w:ascii="方正仿宋_GBK" w:eastAsia="方正仿宋_GBK" w:cs="仿宋_GB2312" w:hint="eastAsia"/>
                <w:color w:val="000000"/>
                <w:kern w:val="0"/>
                <w:sz w:val="18"/>
                <w:szCs w:val="18"/>
              </w:rPr>
              <w:t>3</w:t>
            </w:r>
            <w:r w:rsidRPr="005F1D15">
              <w:rPr>
                <w:rFonts w:ascii="方正仿宋_GBK" w:eastAsia="方正仿宋_GBK" w:hAnsi="宋体" w:cs="仿宋_GB2312" w:hint="eastAsia"/>
                <w:color w:val="000000"/>
                <w:kern w:val="0"/>
                <w:sz w:val="18"/>
                <w:szCs w:val="18"/>
              </w:rPr>
              <w:t>分；否：</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w:t>
            </w:r>
          </w:p>
        </w:tc>
      </w:tr>
      <w:tr w:rsidR="005F1D15" w:rsidRPr="005F1D15" w:rsidTr="002451C9">
        <w:trPr>
          <w:trHeight w:val="528"/>
          <w:jc w:val="center"/>
        </w:trPr>
        <w:tc>
          <w:tcPr>
            <w:tcW w:w="717"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504"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Calibri" w:cs="Calibri"/>
                <w:color w:val="000000"/>
                <w:sz w:val="18"/>
                <w:szCs w:val="18"/>
              </w:rPr>
            </w:pPr>
          </w:p>
        </w:tc>
        <w:tc>
          <w:tcPr>
            <w:tcW w:w="722"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sz w:val="18"/>
                <w:szCs w:val="18"/>
              </w:rPr>
            </w:pPr>
            <w:r w:rsidRPr="005F1D15">
              <w:rPr>
                <w:rFonts w:ascii="方正仿宋_GBK" w:eastAsia="方正仿宋_GBK" w:hAnsi="宋体" w:cs="仿宋_GB2312" w:hint="eastAsia"/>
                <w:color w:val="000000"/>
                <w:kern w:val="0"/>
                <w:sz w:val="18"/>
                <w:szCs w:val="18"/>
              </w:rPr>
              <w:t>内部控制管理</w:t>
            </w:r>
          </w:p>
        </w:tc>
        <w:tc>
          <w:tcPr>
            <w:tcW w:w="411"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7</w:t>
            </w:r>
          </w:p>
        </w:tc>
        <w:tc>
          <w:tcPr>
            <w:tcW w:w="87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内部控制建设情况</w:t>
            </w:r>
          </w:p>
        </w:tc>
        <w:tc>
          <w:tcPr>
            <w:tcW w:w="344"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2</w:t>
            </w:r>
          </w:p>
        </w:tc>
        <w:tc>
          <w:tcPr>
            <w:tcW w:w="1429"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是否有内部控制制度，并落实在手册等文本上：是：</w:t>
            </w:r>
            <w:r w:rsidRPr="005F1D15">
              <w:rPr>
                <w:rFonts w:ascii="方正仿宋_GBK" w:eastAsia="方正仿宋_GBK" w:cs="仿宋_GB2312" w:hint="eastAsia"/>
                <w:color w:val="000000"/>
                <w:kern w:val="0"/>
                <w:sz w:val="18"/>
                <w:szCs w:val="18"/>
              </w:rPr>
              <w:t>2</w:t>
            </w:r>
            <w:r w:rsidRPr="005F1D15">
              <w:rPr>
                <w:rFonts w:ascii="方正仿宋_GBK" w:eastAsia="方正仿宋_GBK" w:hAnsi="宋体" w:cs="仿宋_GB2312" w:hint="eastAsia"/>
                <w:color w:val="000000"/>
                <w:kern w:val="0"/>
                <w:sz w:val="18"/>
                <w:szCs w:val="18"/>
              </w:rPr>
              <w:t>分；否：</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w:t>
            </w:r>
          </w:p>
        </w:tc>
      </w:tr>
      <w:tr w:rsidR="005F1D15" w:rsidRPr="005F1D15" w:rsidTr="002451C9">
        <w:trPr>
          <w:trHeight w:val="636"/>
          <w:jc w:val="center"/>
        </w:trPr>
        <w:tc>
          <w:tcPr>
            <w:tcW w:w="717"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504"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Calibri" w:cs="Calibri"/>
                <w:color w:val="000000"/>
                <w:sz w:val="18"/>
                <w:szCs w:val="18"/>
              </w:rPr>
            </w:pPr>
          </w:p>
        </w:tc>
        <w:tc>
          <w:tcPr>
            <w:tcW w:w="72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宋体" w:cs="仿宋_GB2312"/>
                <w:color w:val="000000"/>
                <w:sz w:val="18"/>
                <w:szCs w:val="18"/>
              </w:rPr>
            </w:pPr>
          </w:p>
        </w:tc>
        <w:tc>
          <w:tcPr>
            <w:tcW w:w="411"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Calibri" w:cs="Calibri"/>
                <w:color w:val="000000"/>
                <w:sz w:val="18"/>
                <w:szCs w:val="18"/>
              </w:rPr>
            </w:pPr>
          </w:p>
        </w:tc>
        <w:tc>
          <w:tcPr>
            <w:tcW w:w="87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内部控制执行情况</w:t>
            </w:r>
          </w:p>
        </w:tc>
        <w:tc>
          <w:tcPr>
            <w:tcW w:w="344"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3</w:t>
            </w:r>
          </w:p>
        </w:tc>
        <w:tc>
          <w:tcPr>
            <w:tcW w:w="1429"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内部控制制度是否得到有效执行：是：</w:t>
            </w:r>
            <w:r w:rsidRPr="005F1D15">
              <w:rPr>
                <w:rFonts w:ascii="方正仿宋_GBK" w:eastAsia="方正仿宋_GBK" w:cs="仿宋_GB2312" w:hint="eastAsia"/>
                <w:color w:val="000000"/>
                <w:kern w:val="0"/>
                <w:sz w:val="18"/>
                <w:szCs w:val="18"/>
              </w:rPr>
              <w:t>3</w:t>
            </w:r>
            <w:r w:rsidRPr="005F1D15">
              <w:rPr>
                <w:rFonts w:ascii="方正仿宋_GBK" w:eastAsia="方正仿宋_GBK" w:hAnsi="宋体" w:cs="仿宋_GB2312" w:hint="eastAsia"/>
                <w:color w:val="000000"/>
                <w:kern w:val="0"/>
                <w:sz w:val="18"/>
                <w:szCs w:val="18"/>
              </w:rPr>
              <w:t>分；否：</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w:t>
            </w:r>
          </w:p>
        </w:tc>
      </w:tr>
      <w:tr w:rsidR="005F1D15" w:rsidRPr="005F1D15" w:rsidTr="002451C9">
        <w:trPr>
          <w:trHeight w:val="672"/>
          <w:jc w:val="center"/>
        </w:trPr>
        <w:tc>
          <w:tcPr>
            <w:tcW w:w="717"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504"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Calibri" w:cs="Calibri"/>
                <w:color w:val="000000"/>
                <w:sz w:val="18"/>
                <w:szCs w:val="18"/>
              </w:rPr>
            </w:pPr>
          </w:p>
        </w:tc>
        <w:tc>
          <w:tcPr>
            <w:tcW w:w="72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宋体" w:cs="仿宋_GB2312"/>
                <w:color w:val="000000"/>
                <w:sz w:val="18"/>
                <w:szCs w:val="18"/>
              </w:rPr>
            </w:pPr>
          </w:p>
        </w:tc>
        <w:tc>
          <w:tcPr>
            <w:tcW w:w="411"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Calibri" w:cs="Calibri"/>
                <w:color w:val="000000"/>
                <w:sz w:val="18"/>
                <w:szCs w:val="18"/>
              </w:rPr>
            </w:pPr>
          </w:p>
        </w:tc>
        <w:tc>
          <w:tcPr>
            <w:tcW w:w="87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内部控制监督评价</w:t>
            </w:r>
          </w:p>
        </w:tc>
        <w:tc>
          <w:tcPr>
            <w:tcW w:w="344"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2</w:t>
            </w:r>
          </w:p>
        </w:tc>
        <w:tc>
          <w:tcPr>
            <w:tcW w:w="1429"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有无单位内部内控评价报告：有：</w:t>
            </w:r>
            <w:r w:rsidRPr="005F1D15">
              <w:rPr>
                <w:rFonts w:ascii="方正仿宋_GBK" w:eastAsia="方正仿宋_GBK" w:cs="仿宋_GB2312" w:hint="eastAsia"/>
                <w:color w:val="000000"/>
                <w:kern w:val="0"/>
                <w:sz w:val="18"/>
                <w:szCs w:val="18"/>
              </w:rPr>
              <w:t>2</w:t>
            </w:r>
            <w:r w:rsidRPr="005F1D15">
              <w:rPr>
                <w:rFonts w:ascii="方正仿宋_GBK" w:eastAsia="方正仿宋_GBK" w:hAnsi="宋体" w:cs="仿宋_GB2312" w:hint="eastAsia"/>
                <w:color w:val="000000"/>
                <w:kern w:val="0"/>
                <w:sz w:val="18"/>
                <w:szCs w:val="18"/>
              </w:rPr>
              <w:t>分；无：</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w:t>
            </w:r>
          </w:p>
        </w:tc>
      </w:tr>
      <w:tr w:rsidR="005F1D15" w:rsidRPr="005F1D15" w:rsidTr="002451C9">
        <w:trPr>
          <w:trHeight w:val="490"/>
          <w:jc w:val="center"/>
        </w:trPr>
        <w:tc>
          <w:tcPr>
            <w:tcW w:w="717" w:type="pct"/>
            <w:vMerge w:val="restart"/>
            <w:tcBorders>
              <w:top w:val="single" w:sz="8" w:space="0" w:color="000000"/>
              <w:left w:val="single" w:sz="8" w:space="0" w:color="000000"/>
              <w:right w:val="single" w:sz="8" w:space="0" w:color="000000"/>
            </w:tcBorders>
            <w:vAlign w:val="center"/>
          </w:tcPr>
          <w:p w:rsidR="005F1D15" w:rsidRPr="005F1D15" w:rsidRDefault="005F1D15" w:rsidP="002451C9">
            <w:pPr>
              <w:jc w:val="center"/>
              <w:textAlignment w:val="center"/>
              <w:rPr>
                <w:rFonts w:ascii="方正仿宋_GBK" w:eastAsia="方正仿宋_GBK" w:hAnsi="宋体" w:cs="仿宋_GB2312"/>
                <w:b/>
                <w:bCs/>
                <w:color w:val="000000"/>
                <w:kern w:val="0"/>
                <w:sz w:val="18"/>
                <w:szCs w:val="18"/>
              </w:rPr>
            </w:pPr>
            <w:r w:rsidRPr="005F1D15">
              <w:rPr>
                <w:rFonts w:ascii="方正仿宋_GBK" w:eastAsia="方正仿宋_GBK" w:hAnsi="宋体" w:cs="仿宋_GB2312" w:hint="eastAsia"/>
                <w:b/>
                <w:bCs/>
                <w:color w:val="000000"/>
                <w:kern w:val="0"/>
                <w:sz w:val="18"/>
                <w:szCs w:val="18"/>
              </w:rPr>
              <w:t>部门履职</w:t>
            </w:r>
          </w:p>
        </w:tc>
        <w:tc>
          <w:tcPr>
            <w:tcW w:w="504" w:type="pct"/>
            <w:vMerge w:val="restart"/>
            <w:tcBorders>
              <w:top w:val="single" w:sz="8" w:space="0" w:color="000000"/>
              <w:left w:val="single" w:sz="8" w:space="0" w:color="000000"/>
              <w:right w:val="single" w:sz="8" w:space="0" w:color="000000"/>
            </w:tcBorders>
            <w:vAlign w:val="center"/>
          </w:tcPr>
          <w:p w:rsidR="005F1D15" w:rsidRPr="005F1D15" w:rsidRDefault="005F1D15" w:rsidP="002451C9">
            <w:pPr>
              <w:jc w:val="left"/>
              <w:textAlignment w:val="center"/>
              <w:rPr>
                <w:rFonts w:ascii="方正仿宋_GBK" w:eastAsia="方正仿宋_GBK" w:cs="Calibri"/>
                <w:color w:val="000000"/>
                <w:kern w:val="0"/>
                <w:sz w:val="18"/>
                <w:szCs w:val="18"/>
              </w:rPr>
            </w:pPr>
            <w:r w:rsidRPr="005F1D15">
              <w:rPr>
                <w:rFonts w:ascii="方正仿宋_GBK" w:eastAsia="方正仿宋_GBK" w:cs="Calibri" w:hint="eastAsia"/>
                <w:color w:val="000000"/>
                <w:kern w:val="0"/>
                <w:sz w:val="18"/>
                <w:szCs w:val="18"/>
              </w:rPr>
              <w:t>30</w:t>
            </w:r>
          </w:p>
        </w:tc>
        <w:tc>
          <w:tcPr>
            <w:tcW w:w="722" w:type="pct"/>
            <w:vMerge w:val="restart"/>
            <w:tcBorders>
              <w:top w:val="single" w:sz="8" w:space="0" w:color="000000"/>
              <w:left w:val="single" w:sz="8" w:space="0" w:color="000000"/>
              <w:right w:val="single" w:sz="8" w:space="0" w:color="000000"/>
            </w:tcBorders>
            <w:vAlign w:val="center"/>
          </w:tcPr>
          <w:p w:rsidR="005F1D15" w:rsidRPr="005F1D15" w:rsidRDefault="005F1D15" w:rsidP="002451C9">
            <w:pPr>
              <w:jc w:val="left"/>
              <w:textAlignment w:val="center"/>
              <w:rPr>
                <w:rFonts w:ascii="方正仿宋_GBK" w:eastAsia="方正仿宋_GBK" w:hAnsi="宋体" w:cs="仿宋_GB2312"/>
                <w:color w:val="000000"/>
                <w:kern w:val="0"/>
                <w:sz w:val="18"/>
                <w:szCs w:val="18"/>
              </w:rPr>
            </w:pPr>
            <w:bookmarkStart w:id="25" w:name="_Hlk209972563"/>
            <w:r w:rsidRPr="005F1D15">
              <w:rPr>
                <w:rFonts w:ascii="方正仿宋_GBK" w:eastAsia="方正仿宋_GBK" w:hAnsi="宋体" w:cs="仿宋_GB2312" w:hint="eastAsia"/>
                <w:color w:val="000000"/>
                <w:kern w:val="0"/>
                <w:sz w:val="18"/>
                <w:szCs w:val="18"/>
              </w:rPr>
              <w:t>重点工作数量完成率</w:t>
            </w:r>
            <w:bookmarkEnd w:id="25"/>
          </w:p>
        </w:tc>
        <w:tc>
          <w:tcPr>
            <w:tcW w:w="411" w:type="pct"/>
            <w:vMerge w:val="restart"/>
            <w:tcBorders>
              <w:top w:val="single" w:sz="8" w:space="0" w:color="000000"/>
              <w:left w:val="single" w:sz="8" w:space="0" w:color="000000"/>
              <w:right w:val="single" w:sz="8" w:space="0" w:color="000000"/>
            </w:tcBorders>
            <w:vAlign w:val="center"/>
          </w:tcPr>
          <w:p w:rsidR="005F1D15" w:rsidRPr="005F1D15" w:rsidRDefault="005F1D15" w:rsidP="002451C9">
            <w:pPr>
              <w:jc w:val="left"/>
              <w:textAlignment w:val="center"/>
              <w:rPr>
                <w:rFonts w:ascii="方正仿宋_GBK" w:eastAsia="方正仿宋_GBK" w:cs="Calibri"/>
                <w:color w:val="000000"/>
                <w:kern w:val="0"/>
                <w:sz w:val="18"/>
                <w:szCs w:val="18"/>
              </w:rPr>
            </w:pPr>
            <w:r w:rsidRPr="005F1D15">
              <w:rPr>
                <w:rFonts w:ascii="方正仿宋_GBK" w:eastAsia="方正仿宋_GBK" w:cs="Calibri" w:hint="eastAsia"/>
                <w:color w:val="000000"/>
                <w:kern w:val="0"/>
                <w:sz w:val="18"/>
                <w:szCs w:val="18"/>
              </w:rPr>
              <w:t>10</w:t>
            </w:r>
          </w:p>
        </w:tc>
        <w:tc>
          <w:tcPr>
            <w:tcW w:w="872" w:type="pct"/>
            <w:vMerge w:val="restart"/>
            <w:tcBorders>
              <w:top w:val="single" w:sz="8" w:space="0" w:color="000000"/>
              <w:left w:val="single" w:sz="8" w:space="0" w:color="000000"/>
              <w:right w:val="single" w:sz="8" w:space="0" w:color="000000"/>
            </w:tcBorders>
            <w:vAlign w:val="center"/>
          </w:tcPr>
          <w:p w:rsidR="005F1D15" w:rsidRPr="005F1D15" w:rsidRDefault="005F1D15" w:rsidP="002451C9">
            <w:pPr>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重点工作数量完成情况</w:t>
            </w:r>
          </w:p>
        </w:tc>
        <w:tc>
          <w:tcPr>
            <w:tcW w:w="344" w:type="pct"/>
            <w:tcBorders>
              <w:top w:val="single" w:sz="8" w:space="0" w:color="000000"/>
              <w:left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cs="Calibri"/>
                <w:color w:val="000000"/>
                <w:sz w:val="18"/>
                <w:szCs w:val="18"/>
              </w:rPr>
            </w:pPr>
            <w:r w:rsidRPr="005F1D15">
              <w:rPr>
                <w:rFonts w:ascii="方正仿宋_GBK" w:eastAsia="方正仿宋_GBK" w:cs="Calibri" w:hint="eastAsia"/>
                <w:color w:val="000000"/>
                <w:sz w:val="18"/>
                <w:szCs w:val="18"/>
              </w:rPr>
              <w:t>2</w:t>
            </w:r>
          </w:p>
        </w:tc>
        <w:tc>
          <w:tcPr>
            <w:tcW w:w="1429"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捕获项目信息（≥300条）</w:t>
            </w:r>
          </w:p>
        </w:tc>
      </w:tr>
      <w:tr w:rsidR="005F1D15" w:rsidRPr="005F1D15" w:rsidTr="002451C9">
        <w:trPr>
          <w:trHeight w:val="490"/>
          <w:jc w:val="center"/>
        </w:trPr>
        <w:tc>
          <w:tcPr>
            <w:tcW w:w="717" w:type="pct"/>
            <w:vMerge/>
            <w:tcBorders>
              <w:left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b/>
                <w:bCs/>
                <w:color w:val="000000"/>
                <w:sz w:val="18"/>
                <w:szCs w:val="18"/>
              </w:rPr>
            </w:pPr>
          </w:p>
        </w:tc>
        <w:tc>
          <w:tcPr>
            <w:tcW w:w="504" w:type="pct"/>
            <w:vMerge/>
            <w:tcBorders>
              <w:left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p>
        </w:tc>
        <w:tc>
          <w:tcPr>
            <w:tcW w:w="722" w:type="pct"/>
            <w:vMerge/>
            <w:tcBorders>
              <w:left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sz w:val="18"/>
                <w:szCs w:val="18"/>
              </w:rPr>
            </w:pPr>
          </w:p>
        </w:tc>
        <w:tc>
          <w:tcPr>
            <w:tcW w:w="411" w:type="pct"/>
            <w:vMerge/>
            <w:tcBorders>
              <w:left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p>
        </w:tc>
        <w:tc>
          <w:tcPr>
            <w:tcW w:w="872" w:type="pct"/>
            <w:vMerge/>
            <w:tcBorders>
              <w:left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p>
        </w:tc>
        <w:tc>
          <w:tcPr>
            <w:tcW w:w="344" w:type="pct"/>
            <w:tcBorders>
              <w:top w:val="single" w:sz="8" w:space="0" w:color="000000"/>
              <w:left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sz w:val="18"/>
                <w:szCs w:val="18"/>
              </w:rPr>
              <w:t>2</w:t>
            </w:r>
          </w:p>
        </w:tc>
        <w:tc>
          <w:tcPr>
            <w:tcW w:w="1429"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拜访客商（≥300家）</w:t>
            </w:r>
          </w:p>
        </w:tc>
      </w:tr>
      <w:tr w:rsidR="005F1D15" w:rsidRPr="005F1D15" w:rsidTr="002451C9">
        <w:trPr>
          <w:trHeight w:val="512"/>
          <w:jc w:val="center"/>
        </w:trPr>
        <w:tc>
          <w:tcPr>
            <w:tcW w:w="717" w:type="pct"/>
            <w:vMerge/>
            <w:tcBorders>
              <w:left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504" w:type="pct"/>
            <w:vMerge/>
            <w:tcBorders>
              <w:left w:val="single" w:sz="8" w:space="0" w:color="000000"/>
              <w:right w:val="single" w:sz="8" w:space="0" w:color="000000"/>
            </w:tcBorders>
            <w:vAlign w:val="center"/>
          </w:tcPr>
          <w:p w:rsidR="005F1D15" w:rsidRPr="005F1D15" w:rsidRDefault="005F1D15" w:rsidP="002451C9">
            <w:pPr>
              <w:jc w:val="left"/>
              <w:rPr>
                <w:rFonts w:ascii="方正仿宋_GBK" w:eastAsia="方正仿宋_GBK" w:hAnsi="Calibri" w:cs="Calibri"/>
                <w:color w:val="000000"/>
                <w:sz w:val="18"/>
                <w:szCs w:val="18"/>
              </w:rPr>
            </w:pPr>
          </w:p>
        </w:tc>
        <w:tc>
          <w:tcPr>
            <w:tcW w:w="722" w:type="pct"/>
            <w:vMerge/>
            <w:tcBorders>
              <w:left w:val="single" w:sz="8" w:space="0" w:color="000000"/>
              <w:right w:val="single" w:sz="8" w:space="0" w:color="000000"/>
            </w:tcBorders>
            <w:vAlign w:val="center"/>
          </w:tcPr>
          <w:p w:rsidR="005F1D15" w:rsidRPr="005F1D15" w:rsidRDefault="005F1D15" w:rsidP="002451C9">
            <w:pPr>
              <w:jc w:val="left"/>
              <w:rPr>
                <w:rFonts w:ascii="方正仿宋_GBK" w:eastAsia="方正仿宋_GBK" w:hAnsi="宋体" w:cs="仿宋_GB2312"/>
                <w:color w:val="000000"/>
                <w:sz w:val="18"/>
                <w:szCs w:val="18"/>
              </w:rPr>
            </w:pPr>
          </w:p>
        </w:tc>
        <w:tc>
          <w:tcPr>
            <w:tcW w:w="411" w:type="pct"/>
            <w:vMerge/>
            <w:tcBorders>
              <w:left w:val="single" w:sz="8" w:space="0" w:color="000000"/>
              <w:right w:val="single" w:sz="8" w:space="0" w:color="000000"/>
            </w:tcBorders>
            <w:vAlign w:val="center"/>
          </w:tcPr>
          <w:p w:rsidR="005F1D15" w:rsidRPr="005F1D15" w:rsidRDefault="005F1D15" w:rsidP="002451C9">
            <w:pPr>
              <w:jc w:val="left"/>
              <w:rPr>
                <w:rFonts w:ascii="方正仿宋_GBK" w:eastAsia="方正仿宋_GBK" w:hAnsi="Calibri" w:cs="Calibri"/>
                <w:color w:val="000000"/>
                <w:sz w:val="18"/>
                <w:szCs w:val="18"/>
              </w:rPr>
            </w:pPr>
          </w:p>
        </w:tc>
        <w:tc>
          <w:tcPr>
            <w:tcW w:w="872" w:type="pct"/>
            <w:vMerge/>
            <w:tcBorders>
              <w:left w:val="single" w:sz="8" w:space="0" w:color="000000"/>
              <w:right w:val="single" w:sz="8" w:space="0" w:color="000000"/>
            </w:tcBorders>
            <w:vAlign w:val="center"/>
          </w:tcPr>
          <w:p w:rsidR="005F1D15" w:rsidRPr="005F1D15" w:rsidRDefault="005F1D15" w:rsidP="002451C9">
            <w:pPr>
              <w:jc w:val="left"/>
              <w:rPr>
                <w:rFonts w:ascii="方正仿宋_GBK" w:eastAsia="方正仿宋_GBK" w:hAnsi="宋体" w:cs="仿宋_GB2312"/>
                <w:color w:val="000000"/>
                <w:kern w:val="0"/>
                <w:sz w:val="18"/>
                <w:szCs w:val="18"/>
              </w:rPr>
            </w:pPr>
          </w:p>
        </w:tc>
        <w:tc>
          <w:tcPr>
            <w:tcW w:w="344"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2</w:t>
            </w:r>
          </w:p>
        </w:tc>
        <w:tc>
          <w:tcPr>
            <w:tcW w:w="1429"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招商活动（≥15场）</w:t>
            </w:r>
          </w:p>
        </w:tc>
      </w:tr>
      <w:tr w:rsidR="005F1D15" w:rsidRPr="005F1D15" w:rsidTr="002451C9">
        <w:trPr>
          <w:trHeight w:val="548"/>
          <w:jc w:val="center"/>
        </w:trPr>
        <w:tc>
          <w:tcPr>
            <w:tcW w:w="717" w:type="pct"/>
            <w:vMerge/>
            <w:tcBorders>
              <w:left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504" w:type="pct"/>
            <w:vMerge/>
            <w:tcBorders>
              <w:left w:val="single" w:sz="8" w:space="0" w:color="000000"/>
              <w:right w:val="single" w:sz="8" w:space="0" w:color="000000"/>
            </w:tcBorders>
            <w:vAlign w:val="center"/>
          </w:tcPr>
          <w:p w:rsidR="005F1D15" w:rsidRPr="005F1D15" w:rsidRDefault="005F1D15" w:rsidP="002451C9">
            <w:pPr>
              <w:jc w:val="left"/>
              <w:rPr>
                <w:rFonts w:ascii="方正仿宋_GBK" w:eastAsia="方正仿宋_GBK" w:hAnsi="Calibri" w:cs="Calibri"/>
                <w:color w:val="000000"/>
                <w:sz w:val="18"/>
                <w:szCs w:val="18"/>
              </w:rPr>
            </w:pPr>
          </w:p>
        </w:tc>
        <w:tc>
          <w:tcPr>
            <w:tcW w:w="722" w:type="pct"/>
            <w:vMerge/>
            <w:tcBorders>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宋体" w:cs="仿宋_GB2312"/>
                <w:color w:val="000000"/>
                <w:sz w:val="18"/>
                <w:szCs w:val="18"/>
              </w:rPr>
            </w:pPr>
          </w:p>
        </w:tc>
        <w:tc>
          <w:tcPr>
            <w:tcW w:w="411" w:type="pct"/>
            <w:vMerge/>
            <w:tcBorders>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Calibri" w:cs="Calibri"/>
                <w:color w:val="000000"/>
                <w:sz w:val="18"/>
                <w:szCs w:val="18"/>
              </w:rPr>
            </w:pPr>
          </w:p>
        </w:tc>
        <w:tc>
          <w:tcPr>
            <w:tcW w:w="872" w:type="pct"/>
            <w:vMerge/>
            <w:tcBorders>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宋体" w:cs="仿宋_GB2312"/>
                <w:color w:val="000000"/>
                <w:kern w:val="0"/>
                <w:sz w:val="18"/>
                <w:szCs w:val="18"/>
              </w:rPr>
            </w:pPr>
          </w:p>
        </w:tc>
        <w:tc>
          <w:tcPr>
            <w:tcW w:w="344"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hAnsi="Calibri" w:cs="Calibri" w:hint="eastAsia"/>
                <w:color w:val="000000"/>
                <w:sz w:val="18"/>
                <w:szCs w:val="18"/>
              </w:rPr>
              <w:t>4</w:t>
            </w:r>
          </w:p>
        </w:tc>
        <w:tc>
          <w:tcPr>
            <w:tcW w:w="1429"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成功项目（≥26个）</w:t>
            </w:r>
          </w:p>
        </w:tc>
      </w:tr>
      <w:tr w:rsidR="005F1D15" w:rsidRPr="005F1D15" w:rsidTr="002451C9">
        <w:trPr>
          <w:trHeight w:val="720"/>
          <w:jc w:val="center"/>
        </w:trPr>
        <w:tc>
          <w:tcPr>
            <w:tcW w:w="717" w:type="pct"/>
            <w:vMerge/>
            <w:tcBorders>
              <w:left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504" w:type="pct"/>
            <w:vMerge/>
            <w:tcBorders>
              <w:left w:val="single" w:sz="8" w:space="0" w:color="000000"/>
              <w:right w:val="single" w:sz="8" w:space="0" w:color="000000"/>
            </w:tcBorders>
            <w:vAlign w:val="center"/>
          </w:tcPr>
          <w:p w:rsidR="005F1D15" w:rsidRPr="005F1D15" w:rsidRDefault="005F1D15" w:rsidP="002451C9">
            <w:pPr>
              <w:jc w:val="left"/>
              <w:rPr>
                <w:rFonts w:ascii="方正仿宋_GBK" w:eastAsia="方正仿宋_GBK" w:hAnsi="Calibri" w:cs="Calibri"/>
                <w:color w:val="000000"/>
                <w:sz w:val="18"/>
                <w:szCs w:val="18"/>
              </w:rPr>
            </w:pPr>
          </w:p>
        </w:tc>
        <w:tc>
          <w:tcPr>
            <w:tcW w:w="72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sz w:val="18"/>
                <w:szCs w:val="18"/>
              </w:rPr>
            </w:pPr>
            <w:r w:rsidRPr="005F1D15">
              <w:rPr>
                <w:rFonts w:ascii="方正仿宋_GBK" w:eastAsia="方正仿宋_GBK" w:hAnsi="宋体" w:cs="仿宋_GB2312" w:hint="eastAsia"/>
                <w:color w:val="000000"/>
                <w:kern w:val="0"/>
                <w:sz w:val="18"/>
                <w:szCs w:val="18"/>
              </w:rPr>
              <w:t>重点工作质量达标率</w:t>
            </w:r>
          </w:p>
        </w:tc>
        <w:tc>
          <w:tcPr>
            <w:tcW w:w="411"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10</w:t>
            </w:r>
          </w:p>
        </w:tc>
        <w:tc>
          <w:tcPr>
            <w:tcW w:w="87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重点工作质量达标情况</w:t>
            </w:r>
          </w:p>
        </w:tc>
        <w:tc>
          <w:tcPr>
            <w:tcW w:w="344"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10</w:t>
            </w:r>
          </w:p>
        </w:tc>
        <w:tc>
          <w:tcPr>
            <w:tcW w:w="1429"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质量达标率=（质量达标实际工作数/计划工作数）×</w:t>
            </w:r>
            <w:r w:rsidRPr="005F1D15">
              <w:rPr>
                <w:rFonts w:ascii="方正仿宋_GBK" w:eastAsia="方正仿宋_GBK" w:cs="仿宋_GB2312" w:hint="eastAsia"/>
                <w:color w:val="000000"/>
                <w:kern w:val="0"/>
                <w:sz w:val="18"/>
                <w:szCs w:val="18"/>
              </w:rPr>
              <w:t>100</w:t>
            </w:r>
            <w:r w:rsidRPr="005F1D15">
              <w:rPr>
                <w:rFonts w:ascii="方正仿宋_GBK" w:eastAsia="方正仿宋_GBK" w:hAnsi="宋体" w:cs="仿宋_GB2312" w:hint="eastAsia"/>
                <w:color w:val="000000"/>
                <w:kern w:val="0"/>
                <w:sz w:val="18"/>
                <w:szCs w:val="18"/>
              </w:rPr>
              <w:t>%。</w:t>
            </w:r>
          </w:p>
        </w:tc>
      </w:tr>
      <w:tr w:rsidR="005F1D15" w:rsidRPr="005F1D15" w:rsidTr="002451C9">
        <w:trPr>
          <w:trHeight w:val="720"/>
          <w:jc w:val="center"/>
        </w:trPr>
        <w:tc>
          <w:tcPr>
            <w:tcW w:w="717" w:type="pct"/>
            <w:vMerge/>
            <w:tcBorders>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504" w:type="pct"/>
            <w:vMerge/>
            <w:tcBorders>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Calibri" w:cs="Calibri"/>
                <w:color w:val="000000"/>
                <w:sz w:val="18"/>
                <w:szCs w:val="18"/>
              </w:rPr>
            </w:pPr>
          </w:p>
        </w:tc>
        <w:tc>
          <w:tcPr>
            <w:tcW w:w="72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sz w:val="18"/>
                <w:szCs w:val="18"/>
              </w:rPr>
            </w:pPr>
            <w:r w:rsidRPr="005F1D15">
              <w:rPr>
                <w:rFonts w:ascii="方正仿宋_GBK" w:eastAsia="方正仿宋_GBK" w:hAnsi="宋体" w:cs="仿宋_GB2312" w:hint="eastAsia"/>
                <w:color w:val="000000"/>
                <w:kern w:val="0"/>
                <w:sz w:val="18"/>
                <w:szCs w:val="18"/>
              </w:rPr>
              <w:t>重点工作完成及时率</w:t>
            </w:r>
          </w:p>
        </w:tc>
        <w:tc>
          <w:tcPr>
            <w:tcW w:w="411"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10</w:t>
            </w:r>
          </w:p>
        </w:tc>
        <w:tc>
          <w:tcPr>
            <w:tcW w:w="87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重点工作完成及时情况</w:t>
            </w:r>
          </w:p>
        </w:tc>
        <w:tc>
          <w:tcPr>
            <w:tcW w:w="344"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10</w:t>
            </w:r>
          </w:p>
        </w:tc>
        <w:tc>
          <w:tcPr>
            <w:tcW w:w="1429"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完成及时率=（及时完成实际工作数/计划工作数）×</w:t>
            </w:r>
            <w:r w:rsidRPr="005F1D15">
              <w:rPr>
                <w:rFonts w:ascii="方正仿宋_GBK" w:eastAsia="方正仿宋_GBK" w:cs="仿宋_GB2312" w:hint="eastAsia"/>
                <w:color w:val="000000"/>
                <w:kern w:val="0"/>
                <w:sz w:val="18"/>
                <w:szCs w:val="18"/>
              </w:rPr>
              <w:t>100</w:t>
            </w:r>
            <w:r w:rsidRPr="005F1D15">
              <w:rPr>
                <w:rFonts w:ascii="方正仿宋_GBK" w:eastAsia="方正仿宋_GBK" w:hAnsi="宋体" w:cs="仿宋_GB2312" w:hint="eastAsia"/>
                <w:color w:val="000000"/>
                <w:kern w:val="0"/>
                <w:sz w:val="18"/>
                <w:szCs w:val="18"/>
              </w:rPr>
              <w:t>%。</w:t>
            </w:r>
          </w:p>
        </w:tc>
      </w:tr>
      <w:tr w:rsidR="005F1D15" w:rsidRPr="005F1D15" w:rsidTr="002451C9">
        <w:trPr>
          <w:trHeight w:val="1283"/>
          <w:jc w:val="center"/>
        </w:trPr>
        <w:tc>
          <w:tcPr>
            <w:tcW w:w="717"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b/>
                <w:bCs/>
                <w:color w:val="000000"/>
                <w:sz w:val="18"/>
                <w:szCs w:val="18"/>
              </w:rPr>
            </w:pPr>
            <w:r w:rsidRPr="005F1D15">
              <w:rPr>
                <w:rFonts w:ascii="方正仿宋_GBK" w:eastAsia="方正仿宋_GBK" w:hAnsi="宋体" w:cs="仿宋_GB2312" w:hint="eastAsia"/>
                <w:b/>
                <w:bCs/>
                <w:color w:val="000000"/>
                <w:kern w:val="0"/>
                <w:sz w:val="18"/>
                <w:szCs w:val="18"/>
              </w:rPr>
              <w:t>履职绩效</w:t>
            </w:r>
          </w:p>
        </w:tc>
        <w:tc>
          <w:tcPr>
            <w:tcW w:w="504"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20</w:t>
            </w:r>
          </w:p>
        </w:tc>
        <w:tc>
          <w:tcPr>
            <w:tcW w:w="722" w:type="pct"/>
            <w:tcBorders>
              <w:top w:val="single" w:sz="8" w:space="0" w:color="000000"/>
              <w:left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p>
          <w:p w:rsidR="005F1D15" w:rsidRPr="005F1D15" w:rsidRDefault="005F1D15" w:rsidP="002451C9">
            <w:pPr>
              <w:widowControl/>
              <w:jc w:val="left"/>
              <w:textAlignment w:val="center"/>
              <w:rPr>
                <w:rFonts w:ascii="方正仿宋_GBK" w:eastAsia="方正仿宋_GBK" w:hAnsi="宋体" w:cs="仿宋_GB2312"/>
                <w:color w:val="000000"/>
                <w:sz w:val="18"/>
                <w:szCs w:val="18"/>
              </w:rPr>
            </w:pPr>
            <w:r w:rsidRPr="005F1D15">
              <w:rPr>
                <w:rFonts w:ascii="方正仿宋_GBK" w:eastAsia="方正仿宋_GBK" w:hAnsi="宋体" w:cs="仿宋_GB2312" w:hint="eastAsia"/>
                <w:color w:val="000000"/>
                <w:kern w:val="0"/>
                <w:sz w:val="18"/>
                <w:szCs w:val="18"/>
              </w:rPr>
              <w:t>社会效益</w:t>
            </w:r>
          </w:p>
        </w:tc>
        <w:tc>
          <w:tcPr>
            <w:tcW w:w="411" w:type="pct"/>
            <w:tcBorders>
              <w:top w:val="single" w:sz="8" w:space="0" w:color="000000"/>
              <w:left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cs="Calibri"/>
                <w:color w:val="000000"/>
                <w:kern w:val="0"/>
                <w:sz w:val="18"/>
                <w:szCs w:val="18"/>
              </w:rPr>
            </w:pPr>
          </w:p>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15</w:t>
            </w:r>
          </w:p>
        </w:tc>
        <w:tc>
          <w:tcPr>
            <w:tcW w:w="872" w:type="pct"/>
            <w:tcBorders>
              <w:top w:val="single" w:sz="8" w:space="0" w:color="000000"/>
              <w:left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有利宣传、推介、营销南京，扩大招商覆盖面</w:t>
            </w:r>
          </w:p>
        </w:tc>
        <w:tc>
          <w:tcPr>
            <w:tcW w:w="344" w:type="pct"/>
            <w:tcBorders>
              <w:top w:val="single" w:sz="8" w:space="0" w:color="000000"/>
              <w:left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15</w:t>
            </w:r>
          </w:p>
        </w:tc>
        <w:tc>
          <w:tcPr>
            <w:tcW w:w="1429"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根据本年捕获外资项目数量，满分</w:t>
            </w:r>
            <w:r w:rsidRPr="005F1D15">
              <w:rPr>
                <w:rFonts w:ascii="方正仿宋_GBK" w:eastAsia="方正仿宋_GBK" w:cs="仿宋_GB2312" w:hint="eastAsia"/>
                <w:color w:val="000000"/>
                <w:kern w:val="0"/>
                <w:sz w:val="18"/>
                <w:szCs w:val="18"/>
              </w:rPr>
              <w:t>15</w:t>
            </w:r>
            <w:r w:rsidRPr="005F1D15">
              <w:rPr>
                <w:rFonts w:ascii="方正仿宋_GBK" w:eastAsia="方正仿宋_GBK" w:hAnsi="宋体" w:cs="仿宋_GB2312" w:hint="eastAsia"/>
                <w:color w:val="000000"/>
                <w:kern w:val="0"/>
                <w:sz w:val="18"/>
                <w:szCs w:val="18"/>
              </w:rPr>
              <w:t>分</w:t>
            </w:r>
          </w:p>
        </w:tc>
      </w:tr>
      <w:tr w:rsidR="005F1D15" w:rsidRPr="005F1D15" w:rsidTr="002451C9">
        <w:trPr>
          <w:trHeight w:val="975"/>
          <w:jc w:val="center"/>
        </w:trPr>
        <w:tc>
          <w:tcPr>
            <w:tcW w:w="717"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504"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Calibri" w:cs="Calibri"/>
                <w:color w:val="000000"/>
                <w:sz w:val="18"/>
                <w:szCs w:val="18"/>
              </w:rPr>
            </w:pPr>
          </w:p>
        </w:tc>
        <w:tc>
          <w:tcPr>
            <w:tcW w:w="72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sz w:val="18"/>
                <w:szCs w:val="18"/>
              </w:rPr>
            </w:pPr>
            <w:r w:rsidRPr="005F1D15">
              <w:rPr>
                <w:rFonts w:ascii="方正仿宋_GBK" w:eastAsia="方正仿宋_GBK" w:hAnsi="宋体" w:cs="仿宋_GB2312" w:hint="eastAsia"/>
                <w:color w:val="000000"/>
                <w:kern w:val="0"/>
                <w:sz w:val="18"/>
                <w:szCs w:val="18"/>
              </w:rPr>
              <w:t>满意度</w:t>
            </w:r>
          </w:p>
        </w:tc>
        <w:tc>
          <w:tcPr>
            <w:tcW w:w="411"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5</w:t>
            </w:r>
          </w:p>
        </w:tc>
        <w:tc>
          <w:tcPr>
            <w:tcW w:w="87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宋体" w:cs="仿宋_GB2312"/>
                <w:color w:val="000000"/>
                <w:kern w:val="0"/>
                <w:sz w:val="18"/>
                <w:szCs w:val="18"/>
              </w:rPr>
            </w:pPr>
          </w:p>
        </w:tc>
        <w:tc>
          <w:tcPr>
            <w:tcW w:w="344"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5</w:t>
            </w:r>
          </w:p>
        </w:tc>
        <w:tc>
          <w:tcPr>
            <w:tcW w:w="1429"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根据服务对象、项目单位满意度调查结果和评分标准综合评分，满分</w:t>
            </w:r>
            <w:r w:rsidRPr="005F1D15">
              <w:rPr>
                <w:rFonts w:ascii="方正仿宋_GBK" w:eastAsia="方正仿宋_GBK" w:cs="仿宋_GB2312" w:hint="eastAsia"/>
                <w:color w:val="000000"/>
                <w:kern w:val="0"/>
                <w:sz w:val="18"/>
                <w:szCs w:val="18"/>
              </w:rPr>
              <w:t>5</w:t>
            </w:r>
            <w:r w:rsidRPr="005F1D15">
              <w:rPr>
                <w:rFonts w:ascii="方正仿宋_GBK" w:eastAsia="方正仿宋_GBK" w:hAnsi="宋体" w:cs="仿宋_GB2312" w:hint="eastAsia"/>
                <w:color w:val="000000"/>
                <w:kern w:val="0"/>
                <w:sz w:val="18"/>
                <w:szCs w:val="18"/>
              </w:rPr>
              <w:t>分。</w:t>
            </w:r>
          </w:p>
        </w:tc>
      </w:tr>
      <w:tr w:rsidR="005F1D15" w:rsidRPr="005F1D15" w:rsidTr="002451C9">
        <w:trPr>
          <w:trHeight w:val="732"/>
          <w:jc w:val="center"/>
        </w:trPr>
        <w:tc>
          <w:tcPr>
            <w:tcW w:w="717"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b/>
                <w:bCs/>
                <w:color w:val="000000"/>
                <w:sz w:val="18"/>
                <w:szCs w:val="18"/>
              </w:rPr>
            </w:pPr>
            <w:r w:rsidRPr="005F1D15">
              <w:rPr>
                <w:rFonts w:ascii="方正仿宋_GBK" w:eastAsia="方正仿宋_GBK" w:hAnsi="宋体" w:cs="仿宋_GB2312" w:hint="eastAsia"/>
                <w:b/>
                <w:bCs/>
                <w:color w:val="000000"/>
                <w:kern w:val="0"/>
                <w:sz w:val="18"/>
                <w:szCs w:val="18"/>
              </w:rPr>
              <w:t>可持续发展能力</w:t>
            </w:r>
          </w:p>
        </w:tc>
        <w:tc>
          <w:tcPr>
            <w:tcW w:w="504"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5</w:t>
            </w:r>
          </w:p>
        </w:tc>
        <w:tc>
          <w:tcPr>
            <w:tcW w:w="72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sz w:val="18"/>
                <w:szCs w:val="18"/>
              </w:rPr>
            </w:pPr>
            <w:r w:rsidRPr="005F1D15">
              <w:rPr>
                <w:rFonts w:ascii="方正仿宋_GBK" w:eastAsia="方正仿宋_GBK" w:hAnsi="宋体" w:cs="仿宋_GB2312" w:hint="eastAsia"/>
                <w:color w:val="000000"/>
                <w:kern w:val="0"/>
                <w:sz w:val="18"/>
                <w:szCs w:val="18"/>
              </w:rPr>
              <w:t>建立长效管理机制</w:t>
            </w:r>
          </w:p>
        </w:tc>
        <w:tc>
          <w:tcPr>
            <w:tcW w:w="411"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5</w:t>
            </w:r>
          </w:p>
        </w:tc>
        <w:tc>
          <w:tcPr>
            <w:tcW w:w="87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left"/>
              <w:rPr>
                <w:rFonts w:ascii="方正仿宋_GBK" w:eastAsia="方正仿宋_GBK" w:hAnsi="宋体" w:cs="仿宋_GB2312"/>
                <w:color w:val="000000"/>
                <w:kern w:val="0"/>
                <w:sz w:val="18"/>
                <w:szCs w:val="18"/>
              </w:rPr>
            </w:pPr>
          </w:p>
        </w:tc>
        <w:tc>
          <w:tcPr>
            <w:tcW w:w="344"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5</w:t>
            </w:r>
          </w:p>
        </w:tc>
        <w:tc>
          <w:tcPr>
            <w:tcW w:w="1429"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建立长效管理机制，商务服务工作常抓不懈，保持强劲的发展后劲，满分</w:t>
            </w:r>
            <w:r w:rsidRPr="005F1D15">
              <w:rPr>
                <w:rFonts w:ascii="方正仿宋_GBK" w:eastAsia="方正仿宋_GBK" w:cs="仿宋_GB2312" w:hint="eastAsia"/>
                <w:color w:val="000000"/>
                <w:kern w:val="0"/>
                <w:sz w:val="18"/>
                <w:szCs w:val="18"/>
              </w:rPr>
              <w:t>5</w:t>
            </w:r>
            <w:r w:rsidRPr="005F1D15">
              <w:rPr>
                <w:rFonts w:ascii="方正仿宋_GBK" w:eastAsia="方正仿宋_GBK" w:hAnsi="宋体" w:cs="仿宋_GB2312" w:hint="eastAsia"/>
                <w:color w:val="000000"/>
                <w:kern w:val="0"/>
                <w:sz w:val="18"/>
                <w:szCs w:val="18"/>
              </w:rPr>
              <w:t>分。</w:t>
            </w:r>
          </w:p>
        </w:tc>
      </w:tr>
      <w:tr w:rsidR="005F1D15" w:rsidRPr="005F1D15" w:rsidTr="002451C9">
        <w:trPr>
          <w:trHeight w:val="305"/>
          <w:jc w:val="center"/>
        </w:trPr>
        <w:tc>
          <w:tcPr>
            <w:tcW w:w="717"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b/>
                <w:bCs/>
                <w:color w:val="000000"/>
                <w:sz w:val="18"/>
                <w:szCs w:val="18"/>
              </w:rPr>
            </w:pPr>
            <w:r w:rsidRPr="005F1D15">
              <w:rPr>
                <w:rFonts w:ascii="方正仿宋_GBK" w:eastAsia="方正仿宋_GBK" w:hAnsi="宋体" w:cs="仿宋_GB2312" w:hint="eastAsia"/>
                <w:b/>
                <w:bCs/>
                <w:color w:val="000000"/>
                <w:kern w:val="0"/>
                <w:sz w:val="18"/>
                <w:szCs w:val="18"/>
              </w:rPr>
              <w:t>合计</w:t>
            </w:r>
          </w:p>
        </w:tc>
        <w:tc>
          <w:tcPr>
            <w:tcW w:w="504"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100</w:t>
            </w:r>
          </w:p>
        </w:tc>
        <w:tc>
          <w:tcPr>
            <w:tcW w:w="72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411"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100</w:t>
            </w:r>
          </w:p>
        </w:tc>
        <w:tc>
          <w:tcPr>
            <w:tcW w:w="87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344"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100</w:t>
            </w:r>
          </w:p>
        </w:tc>
        <w:tc>
          <w:tcPr>
            <w:tcW w:w="1429"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color w:val="000000"/>
                <w:kern w:val="0"/>
                <w:sz w:val="18"/>
                <w:szCs w:val="18"/>
              </w:rPr>
            </w:pPr>
          </w:p>
        </w:tc>
      </w:tr>
    </w:tbl>
    <w:p w:rsidR="005F1D15" w:rsidRPr="005F1D15" w:rsidRDefault="005F1D15" w:rsidP="005F1D15">
      <w:pPr>
        <w:spacing w:line="360" w:lineRule="auto"/>
        <w:rPr>
          <w:rFonts w:ascii="方正仿宋_GBK" w:eastAsia="方正仿宋_GBK"/>
          <w:sz w:val="28"/>
          <w:szCs w:val="28"/>
        </w:rPr>
        <w:sectPr w:rsidR="005F1D15" w:rsidRPr="005F1D15" w:rsidSect="005F1D15">
          <w:footerReference w:type="default" r:id="rId6"/>
          <w:pgSz w:w="11906" w:h="16838"/>
          <w:pgMar w:top="1134" w:right="1361" w:bottom="1134" w:left="1587" w:header="851" w:footer="567" w:gutter="0"/>
          <w:pgNumType w:fmt="numberInDash"/>
          <w:cols w:space="720"/>
          <w:docGrid w:type="lines" w:linePitch="312"/>
        </w:sectPr>
      </w:pPr>
    </w:p>
    <w:bookmarkEnd w:id="23"/>
    <w:p w:rsidR="005F1D15" w:rsidRPr="005F1D15" w:rsidRDefault="005F1D15" w:rsidP="005F1D15">
      <w:pPr>
        <w:spacing w:line="360" w:lineRule="auto"/>
        <w:rPr>
          <w:rFonts w:ascii="方正仿宋_GBK" w:eastAsia="方正仿宋_GBK"/>
          <w:b/>
          <w:sz w:val="30"/>
          <w:szCs w:val="30"/>
        </w:rPr>
      </w:pPr>
      <w:r w:rsidRPr="005F1D15">
        <w:rPr>
          <w:rFonts w:ascii="方正仿宋_GBK" w:eastAsia="方正仿宋_GBK" w:hint="eastAsia"/>
          <w:sz w:val="28"/>
          <w:szCs w:val="28"/>
        </w:rPr>
        <w:lastRenderedPageBreak/>
        <w:t>附件2：</w:t>
      </w:r>
    </w:p>
    <w:p w:rsidR="005F1D15" w:rsidRPr="005F1D15" w:rsidRDefault="005F1D15" w:rsidP="005F1D15">
      <w:pPr>
        <w:spacing w:line="360" w:lineRule="auto"/>
        <w:ind w:firstLineChars="550" w:firstLine="1656"/>
        <w:rPr>
          <w:rFonts w:ascii="方正仿宋_GBK" w:eastAsia="方正仿宋_GBK"/>
          <w:b/>
          <w:sz w:val="30"/>
          <w:szCs w:val="30"/>
        </w:rPr>
      </w:pPr>
      <w:r w:rsidRPr="005F1D15">
        <w:rPr>
          <w:rFonts w:ascii="方正仿宋_GBK" w:eastAsia="方正仿宋_GBK" w:hint="eastAsia"/>
          <w:b/>
          <w:sz w:val="30"/>
          <w:szCs w:val="30"/>
        </w:rPr>
        <w:t>202</w:t>
      </w:r>
      <w:r w:rsidR="0057715E">
        <w:rPr>
          <w:rFonts w:ascii="方正仿宋_GBK" w:eastAsia="方正仿宋_GBK" w:hint="eastAsia"/>
          <w:b/>
          <w:sz w:val="30"/>
          <w:szCs w:val="30"/>
        </w:rPr>
        <w:t>4</w:t>
      </w:r>
      <w:r w:rsidRPr="005F1D15">
        <w:rPr>
          <w:rFonts w:ascii="方正仿宋_GBK" w:eastAsia="方正仿宋_GBK" w:hint="eastAsia"/>
          <w:b/>
          <w:sz w:val="30"/>
          <w:szCs w:val="30"/>
        </w:rPr>
        <w:t>年南京市投资促进中心指标评分汇总表</w:t>
      </w:r>
    </w:p>
    <w:tbl>
      <w:tblPr>
        <w:tblW w:w="5000" w:type="pct"/>
        <w:tblLayout w:type="fixed"/>
        <w:tblLook w:val="04A0"/>
      </w:tblPr>
      <w:tblGrid>
        <w:gridCol w:w="474"/>
        <w:gridCol w:w="499"/>
        <w:gridCol w:w="811"/>
        <w:gridCol w:w="514"/>
        <w:gridCol w:w="1160"/>
        <w:gridCol w:w="525"/>
        <w:gridCol w:w="2380"/>
        <w:gridCol w:w="692"/>
        <w:gridCol w:w="2119"/>
      </w:tblGrid>
      <w:tr w:rsidR="005F1D15" w:rsidRPr="005F1D15" w:rsidTr="002451C9">
        <w:trPr>
          <w:trHeight w:val="295"/>
        </w:trPr>
        <w:tc>
          <w:tcPr>
            <w:tcW w:w="530" w:type="pct"/>
            <w:gridSpan w:val="2"/>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b/>
                <w:bCs/>
                <w:color w:val="000000"/>
                <w:szCs w:val="22"/>
              </w:rPr>
            </w:pPr>
            <w:r w:rsidRPr="005F1D15">
              <w:rPr>
                <w:rFonts w:ascii="方正仿宋_GBK" w:eastAsia="方正仿宋_GBK" w:hAnsi="宋体" w:cs="仿宋_GB2312" w:hint="eastAsia"/>
                <w:b/>
                <w:bCs/>
                <w:color w:val="000000"/>
                <w:kern w:val="0"/>
                <w:sz w:val="22"/>
                <w:szCs w:val="22"/>
              </w:rPr>
              <w:t>一级指标</w:t>
            </w:r>
          </w:p>
        </w:tc>
        <w:tc>
          <w:tcPr>
            <w:tcW w:w="722" w:type="pct"/>
            <w:gridSpan w:val="2"/>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b/>
                <w:bCs/>
                <w:color w:val="000000"/>
                <w:szCs w:val="22"/>
              </w:rPr>
            </w:pPr>
            <w:r w:rsidRPr="005F1D15">
              <w:rPr>
                <w:rFonts w:ascii="方正仿宋_GBK" w:eastAsia="方正仿宋_GBK" w:hAnsi="宋体" w:cs="仿宋_GB2312" w:hint="eastAsia"/>
                <w:b/>
                <w:bCs/>
                <w:color w:val="000000"/>
                <w:kern w:val="0"/>
                <w:sz w:val="22"/>
                <w:szCs w:val="22"/>
              </w:rPr>
              <w:t>二级指标</w:t>
            </w:r>
          </w:p>
        </w:tc>
        <w:tc>
          <w:tcPr>
            <w:tcW w:w="918" w:type="pct"/>
            <w:gridSpan w:val="2"/>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b/>
                <w:bCs/>
                <w:color w:val="000000"/>
                <w:szCs w:val="22"/>
              </w:rPr>
            </w:pPr>
            <w:r w:rsidRPr="005F1D15">
              <w:rPr>
                <w:rFonts w:ascii="方正仿宋_GBK" w:eastAsia="方正仿宋_GBK" w:hAnsi="宋体" w:cs="仿宋_GB2312" w:hint="eastAsia"/>
                <w:b/>
                <w:bCs/>
                <w:color w:val="000000"/>
                <w:kern w:val="0"/>
                <w:sz w:val="22"/>
                <w:szCs w:val="22"/>
              </w:rPr>
              <w:t>三级指标</w:t>
            </w:r>
          </w:p>
        </w:tc>
        <w:tc>
          <w:tcPr>
            <w:tcW w:w="1297"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b/>
                <w:bCs/>
                <w:color w:val="000000"/>
                <w:szCs w:val="22"/>
              </w:rPr>
            </w:pPr>
            <w:r w:rsidRPr="005F1D15">
              <w:rPr>
                <w:rFonts w:ascii="方正仿宋_GBK" w:eastAsia="方正仿宋_GBK" w:hAnsi="宋体" w:cs="仿宋_GB2312" w:hint="eastAsia"/>
                <w:b/>
                <w:bCs/>
                <w:color w:val="000000"/>
                <w:kern w:val="0"/>
                <w:sz w:val="22"/>
                <w:szCs w:val="22"/>
              </w:rPr>
              <w:t>评价内容（标准）</w:t>
            </w:r>
          </w:p>
        </w:tc>
        <w:tc>
          <w:tcPr>
            <w:tcW w:w="377"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b/>
                <w:bCs/>
                <w:color w:val="000000"/>
                <w:szCs w:val="22"/>
              </w:rPr>
            </w:pPr>
            <w:r w:rsidRPr="005F1D15">
              <w:rPr>
                <w:rFonts w:ascii="方正仿宋_GBK" w:eastAsia="方正仿宋_GBK" w:hAnsi="宋体" w:cs="仿宋_GB2312" w:hint="eastAsia"/>
                <w:b/>
                <w:bCs/>
                <w:color w:val="000000"/>
                <w:kern w:val="0"/>
                <w:sz w:val="22"/>
                <w:szCs w:val="22"/>
              </w:rPr>
              <w:t>得分情</w:t>
            </w:r>
            <w:r w:rsidRPr="005F1D15">
              <w:rPr>
                <w:rStyle w:val="font91"/>
                <w:rFonts w:ascii="方正仿宋_GBK" w:eastAsia="方正仿宋_GBK" w:hint="default"/>
              </w:rPr>
              <w:t>况</w:t>
            </w:r>
          </w:p>
        </w:tc>
        <w:tc>
          <w:tcPr>
            <w:tcW w:w="1155"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b/>
                <w:bCs/>
                <w:color w:val="000000"/>
                <w:sz w:val="18"/>
                <w:szCs w:val="18"/>
              </w:rPr>
            </w:pPr>
            <w:r w:rsidRPr="005F1D15">
              <w:rPr>
                <w:rFonts w:ascii="方正仿宋_GBK" w:eastAsia="方正仿宋_GBK" w:hAnsi="宋体" w:cs="仿宋_GB2312" w:hint="eastAsia"/>
                <w:b/>
                <w:bCs/>
                <w:color w:val="000000"/>
                <w:kern w:val="0"/>
                <w:sz w:val="18"/>
                <w:szCs w:val="18"/>
              </w:rPr>
              <w:t>依据</w:t>
            </w:r>
          </w:p>
        </w:tc>
      </w:tr>
      <w:tr w:rsidR="005F1D15" w:rsidRPr="005F1D15" w:rsidTr="002451C9">
        <w:trPr>
          <w:trHeight w:val="295"/>
        </w:trPr>
        <w:tc>
          <w:tcPr>
            <w:tcW w:w="258"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b/>
                <w:bCs/>
                <w:color w:val="000000"/>
                <w:szCs w:val="22"/>
              </w:rPr>
            </w:pPr>
            <w:r w:rsidRPr="005F1D15">
              <w:rPr>
                <w:rFonts w:ascii="方正仿宋_GBK" w:eastAsia="方正仿宋_GBK" w:hAnsi="宋体" w:cs="仿宋_GB2312" w:hint="eastAsia"/>
                <w:b/>
                <w:bCs/>
                <w:color w:val="000000"/>
                <w:kern w:val="0"/>
                <w:sz w:val="22"/>
                <w:szCs w:val="22"/>
              </w:rPr>
              <w:t>名称</w:t>
            </w:r>
          </w:p>
        </w:tc>
        <w:tc>
          <w:tcPr>
            <w:tcW w:w="27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b/>
                <w:bCs/>
                <w:color w:val="000000"/>
                <w:szCs w:val="22"/>
              </w:rPr>
            </w:pPr>
            <w:r w:rsidRPr="005F1D15">
              <w:rPr>
                <w:rFonts w:ascii="方正仿宋_GBK" w:eastAsia="方正仿宋_GBK" w:hAnsi="宋体" w:cs="仿宋_GB2312" w:hint="eastAsia"/>
                <w:b/>
                <w:bCs/>
                <w:color w:val="000000"/>
                <w:kern w:val="0"/>
                <w:sz w:val="22"/>
                <w:szCs w:val="22"/>
              </w:rPr>
              <w:t>权重</w:t>
            </w:r>
          </w:p>
        </w:tc>
        <w:tc>
          <w:tcPr>
            <w:tcW w:w="44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b/>
                <w:bCs/>
                <w:color w:val="000000"/>
                <w:szCs w:val="22"/>
              </w:rPr>
            </w:pPr>
            <w:r w:rsidRPr="005F1D15">
              <w:rPr>
                <w:rFonts w:ascii="方正仿宋_GBK" w:eastAsia="方正仿宋_GBK" w:hAnsi="宋体" w:cs="仿宋_GB2312" w:hint="eastAsia"/>
                <w:b/>
                <w:bCs/>
                <w:color w:val="000000"/>
                <w:kern w:val="0"/>
                <w:sz w:val="22"/>
                <w:szCs w:val="22"/>
              </w:rPr>
              <w:t>名称</w:t>
            </w:r>
          </w:p>
        </w:tc>
        <w:tc>
          <w:tcPr>
            <w:tcW w:w="280"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b/>
                <w:bCs/>
                <w:color w:val="000000"/>
                <w:szCs w:val="22"/>
              </w:rPr>
            </w:pPr>
            <w:r w:rsidRPr="005F1D15">
              <w:rPr>
                <w:rFonts w:ascii="方正仿宋_GBK" w:eastAsia="方正仿宋_GBK" w:hAnsi="宋体" w:cs="仿宋_GB2312" w:hint="eastAsia"/>
                <w:b/>
                <w:bCs/>
                <w:color w:val="000000"/>
                <w:kern w:val="0"/>
                <w:sz w:val="22"/>
                <w:szCs w:val="22"/>
              </w:rPr>
              <w:t>权重</w:t>
            </w:r>
          </w:p>
        </w:tc>
        <w:tc>
          <w:tcPr>
            <w:tcW w:w="63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b/>
                <w:bCs/>
                <w:color w:val="000000"/>
                <w:szCs w:val="22"/>
              </w:rPr>
            </w:pPr>
            <w:r w:rsidRPr="005F1D15">
              <w:rPr>
                <w:rFonts w:ascii="方正仿宋_GBK" w:eastAsia="方正仿宋_GBK" w:hAnsi="宋体" w:cs="仿宋_GB2312" w:hint="eastAsia"/>
                <w:b/>
                <w:bCs/>
                <w:color w:val="000000"/>
                <w:kern w:val="0"/>
                <w:sz w:val="22"/>
                <w:szCs w:val="22"/>
              </w:rPr>
              <w:t>名称</w:t>
            </w:r>
          </w:p>
        </w:tc>
        <w:tc>
          <w:tcPr>
            <w:tcW w:w="286"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b/>
                <w:bCs/>
                <w:color w:val="000000"/>
                <w:szCs w:val="22"/>
              </w:rPr>
            </w:pPr>
            <w:r w:rsidRPr="005F1D15">
              <w:rPr>
                <w:rFonts w:ascii="方正仿宋_GBK" w:eastAsia="方正仿宋_GBK" w:hAnsi="宋体" w:cs="仿宋_GB2312" w:hint="eastAsia"/>
                <w:b/>
                <w:bCs/>
                <w:color w:val="000000"/>
                <w:kern w:val="0"/>
                <w:sz w:val="22"/>
                <w:szCs w:val="22"/>
              </w:rPr>
              <w:t>权重</w:t>
            </w:r>
          </w:p>
        </w:tc>
        <w:tc>
          <w:tcPr>
            <w:tcW w:w="1297"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Cs w:val="22"/>
              </w:rPr>
            </w:pPr>
          </w:p>
        </w:tc>
        <w:tc>
          <w:tcPr>
            <w:tcW w:w="377"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Cs w:val="22"/>
              </w:rPr>
            </w:pPr>
          </w:p>
        </w:tc>
        <w:tc>
          <w:tcPr>
            <w:tcW w:w="1155"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r>
      <w:tr w:rsidR="005F1D15" w:rsidRPr="005F1D15" w:rsidTr="002451C9">
        <w:trPr>
          <w:trHeight w:val="540"/>
        </w:trPr>
        <w:tc>
          <w:tcPr>
            <w:tcW w:w="258"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b/>
                <w:bCs/>
                <w:color w:val="000000"/>
                <w:sz w:val="18"/>
                <w:szCs w:val="18"/>
              </w:rPr>
            </w:pPr>
            <w:r w:rsidRPr="005F1D15">
              <w:rPr>
                <w:rFonts w:ascii="方正仿宋_GBK" w:eastAsia="方正仿宋_GBK" w:hAnsi="宋体" w:cs="仿宋_GB2312" w:hint="eastAsia"/>
                <w:b/>
                <w:bCs/>
                <w:color w:val="000000"/>
                <w:kern w:val="0"/>
                <w:sz w:val="18"/>
                <w:szCs w:val="18"/>
              </w:rPr>
              <w:t>部门决策</w:t>
            </w:r>
          </w:p>
        </w:tc>
        <w:tc>
          <w:tcPr>
            <w:tcW w:w="272"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15</w:t>
            </w:r>
          </w:p>
        </w:tc>
        <w:tc>
          <w:tcPr>
            <w:tcW w:w="442"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sz w:val="18"/>
                <w:szCs w:val="18"/>
              </w:rPr>
            </w:pPr>
            <w:r w:rsidRPr="005F1D15">
              <w:rPr>
                <w:rFonts w:ascii="方正仿宋_GBK" w:eastAsia="方正仿宋_GBK" w:hAnsi="宋体" w:cs="仿宋_GB2312" w:hint="eastAsia"/>
                <w:color w:val="000000"/>
                <w:kern w:val="0"/>
                <w:sz w:val="18"/>
                <w:szCs w:val="18"/>
              </w:rPr>
              <w:t>决策机制</w:t>
            </w:r>
          </w:p>
        </w:tc>
        <w:tc>
          <w:tcPr>
            <w:tcW w:w="280"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3</w:t>
            </w:r>
          </w:p>
        </w:tc>
        <w:tc>
          <w:tcPr>
            <w:tcW w:w="63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决策制度的规范性</w:t>
            </w:r>
          </w:p>
        </w:tc>
        <w:tc>
          <w:tcPr>
            <w:tcW w:w="286"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1</w:t>
            </w:r>
          </w:p>
        </w:tc>
        <w:tc>
          <w:tcPr>
            <w:tcW w:w="1297"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决策制度是否规范：是：</w:t>
            </w:r>
            <w:r w:rsidRPr="005F1D15">
              <w:rPr>
                <w:rFonts w:ascii="方正仿宋_GBK" w:eastAsia="方正仿宋_GBK" w:cs="仿宋_GB2312" w:hint="eastAsia"/>
                <w:color w:val="000000"/>
                <w:kern w:val="0"/>
                <w:sz w:val="18"/>
                <w:szCs w:val="18"/>
              </w:rPr>
              <w:t>1</w:t>
            </w:r>
            <w:r w:rsidRPr="005F1D15">
              <w:rPr>
                <w:rFonts w:ascii="方正仿宋_GBK" w:eastAsia="方正仿宋_GBK" w:hAnsi="宋体" w:cs="仿宋_GB2312" w:hint="eastAsia"/>
                <w:color w:val="000000"/>
                <w:kern w:val="0"/>
                <w:sz w:val="18"/>
                <w:szCs w:val="18"/>
              </w:rPr>
              <w:t>分；否；</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w:t>
            </w:r>
          </w:p>
        </w:tc>
        <w:tc>
          <w:tcPr>
            <w:tcW w:w="377" w:type="pct"/>
            <w:tcBorders>
              <w:top w:val="single" w:sz="8" w:space="0" w:color="000000"/>
              <w:left w:val="single" w:sz="8" w:space="0" w:color="000000"/>
              <w:bottom w:val="single" w:sz="8" w:space="0" w:color="000000"/>
              <w:right w:val="single" w:sz="8" w:space="0" w:color="000000"/>
            </w:tcBorders>
            <w:noWrap/>
            <w:vAlign w:val="center"/>
          </w:tcPr>
          <w:p w:rsidR="005F1D15" w:rsidRPr="005F1D15" w:rsidRDefault="005F1D15" w:rsidP="002451C9">
            <w:pPr>
              <w:widowControl/>
              <w:jc w:val="center"/>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1</w:t>
            </w:r>
          </w:p>
        </w:tc>
        <w:tc>
          <w:tcPr>
            <w:tcW w:w="1155"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p>
        </w:tc>
      </w:tr>
      <w:tr w:rsidR="005F1D15" w:rsidRPr="005F1D15" w:rsidTr="002451C9">
        <w:trPr>
          <w:trHeight w:val="516"/>
        </w:trPr>
        <w:tc>
          <w:tcPr>
            <w:tcW w:w="258"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27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44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color w:val="000000"/>
                <w:sz w:val="18"/>
                <w:szCs w:val="18"/>
              </w:rPr>
            </w:pPr>
          </w:p>
        </w:tc>
        <w:tc>
          <w:tcPr>
            <w:tcW w:w="280"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63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决策流程的科学性</w:t>
            </w:r>
          </w:p>
        </w:tc>
        <w:tc>
          <w:tcPr>
            <w:tcW w:w="286"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1</w:t>
            </w:r>
          </w:p>
        </w:tc>
        <w:tc>
          <w:tcPr>
            <w:tcW w:w="1297"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决策流程是否科学：是：</w:t>
            </w:r>
            <w:r w:rsidRPr="005F1D15">
              <w:rPr>
                <w:rFonts w:ascii="方正仿宋_GBK" w:eastAsia="方正仿宋_GBK" w:cs="仿宋_GB2312" w:hint="eastAsia"/>
                <w:color w:val="000000"/>
                <w:kern w:val="0"/>
                <w:sz w:val="18"/>
                <w:szCs w:val="18"/>
              </w:rPr>
              <w:t>1</w:t>
            </w:r>
            <w:r w:rsidRPr="005F1D15">
              <w:rPr>
                <w:rFonts w:ascii="方正仿宋_GBK" w:eastAsia="方正仿宋_GBK" w:hAnsi="宋体" w:cs="仿宋_GB2312" w:hint="eastAsia"/>
                <w:color w:val="000000"/>
                <w:kern w:val="0"/>
                <w:sz w:val="18"/>
                <w:szCs w:val="18"/>
              </w:rPr>
              <w:t>分；否：</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w:t>
            </w:r>
          </w:p>
        </w:tc>
        <w:tc>
          <w:tcPr>
            <w:tcW w:w="377" w:type="pct"/>
            <w:tcBorders>
              <w:top w:val="single" w:sz="8" w:space="0" w:color="000000"/>
              <w:left w:val="single" w:sz="8" w:space="0" w:color="000000"/>
              <w:bottom w:val="single" w:sz="8" w:space="0" w:color="000000"/>
              <w:right w:val="single" w:sz="8" w:space="0" w:color="000000"/>
            </w:tcBorders>
            <w:noWrap/>
            <w:vAlign w:val="center"/>
          </w:tcPr>
          <w:p w:rsidR="005F1D15" w:rsidRPr="005F1D15" w:rsidRDefault="005F1D15" w:rsidP="002451C9">
            <w:pPr>
              <w:widowControl/>
              <w:jc w:val="center"/>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1</w:t>
            </w:r>
          </w:p>
        </w:tc>
        <w:tc>
          <w:tcPr>
            <w:tcW w:w="1155"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p>
        </w:tc>
      </w:tr>
      <w:tr w:rsidR="005F1D15" w:rsidRPr="005F1D15" w:rsidTr="002451C9">
        <w:trPr>
          <w:trHeight w:val="552"/>
        </w:trPr>
        <w:tc>
          <w:tcPr>
            <w:tcW w:w="258"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27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44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color w:val="000000"/>
                <w:sz w:val="18"/>
                <w:szCs w:val="18"/>
              </w:rPr>
            </w:pPr>
          </w:p>
        </w:tc>
        <w:tc>
          <w:tcPr>
            <w:tcW w:w="280"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63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决策执行监督制衡机制</w:t>
            </w:r>
          </w:p>
        </w:tc>
        <w:tc>
          <w:tcPr>
            <w:tcW w:w="286"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1</w:t>
            </w:r>
          </w:p>
        </w:tc>
        <w:tc>
          <w:tcPr>
            <w:tcW w:w="1297"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决策执行有无制定监督制衡机制：有：</w:t>
            </w:r>
            <w:r w:rsidRPr="005F1D15">
              <w:rPr>
                <w:rFonts w:ascii="方正仿宋_GBK" w:eastAsia="方正仿宋_GBK" w:cs="仿宋_GB2312" w:hint="eastAsia"/>
                <w:color w:val="000000"/>
                <w:kern w:val="0"/>
                <w:sz w:val="18"/>
                <w:szCs w:val="18"/>
              </w:rPr>
              <w:t>1</w:t>
            </w:r>
            <w:r w:rsidRPr="005F1D15">
              <w:rPr>
                <w:rFonts w:ascii="方正仿宋_GBK" w:eastAsia="方正仿宋_GBK" w:hAnsi="宋体" w:cs="仿宋_GB2312" w:hint="eastAsia"/>
                <w:color w:val="000000"/>
                <w:kern w:val="0"/>
                <w:sz w:val="18"/>
                <w:szCs w:val="18"/>
              </w:rPr>
              <w:t>分；无：</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w:t>
            </w:r>
          </w:p>
        </w:tc>
        <w:tc>
          <w:tcPr>
            <w:tcW w:w="377" w:type="pct"/>
            <w:tcBorders>
              <w:top w:val="single" w:sz="8" w:space="0" w:color="000000"/>
              <w:left w:val="single" w:sz="8" w:space="0" w:color="000000"/>
              <w:bottom w:val="single" w:sz="8" w:space="0" w:color="000000"/>
              <w:right w:val="single" w:sz="8" w:space="0" w:color="000000"/>
            </w:tcBorders>
            <w:noWrap/>
            <w:vAlign w:val="center"/>
          </w:tcPr>
          <w:p w:rsidR="005F1D15" w:rsidRPr="005F1D15" w:rsidRDefault="005F1D15" w:rsidP="002451C9">
            <w:pPr>
              <w:widowControl/>
              <w:jc w:val="center"/>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sz w:val="18"/>
                <w:szCs w:val="18"/>
              </w:rPr>
              <w:t>1</w:t>
            </w:r>
          </w:p>
        </w:tc>
        <w:tc>
          <w:tcPr>
            <w:tcW w:w="1155"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p>
        </w:tc>
      </w:tr>
      <w:tr w:rsidR="005F1D15" w:rsidRPr="005F1D15" w:rsidTr="002451C9">
        <w:trPr>
          <w:trHeight w:val="495"/>
        </w:trPr>
        <w:tc>
          <w:tcPr>
            <w:tcW w:w="258"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27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442"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sz w:val="18"/>
                <w:szCs w:val="18"/>
              </w:rPr>
            </w:pPr>
            <w:r w:rsidRPr="005F1D15">
              <w:rPr>
                <w:rFonts w:ascii="方正仿宋_GBK" w:eastAsia="方正仿宋_GBK" w:hAnsi="宋体" w:cs="仿宋_GB2312" w:hint="eastAsia"/>
                <w:color w:val="000000"/>
                <w:kern w:val="0"/>
                <w:sz w:val="18"/>
                <w:szCs w:val="18"/>
              </w:rPr>
              <w:t>中长期规划</w:t>
            </w:r>
          </w:p>
        </w:tc>
        <w:tc>
          <w:tcPr>
            <w:tcW w:w="280"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3</w:t>
            </w:r>
          </w:p>
        </w:tc>
        <w:tc>
          <w:tcPr>
            <w:tcW w:w="63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中长期规划明确性</w:t>
            </w:r>
          </w:p>
        </w:tc>
        <w:tc>
          <w:tcPr>
            <w:tcW w:w="286"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2</w:t>
            </w:r>
          </w:p>
        </w:tc>
        <w:tc>
          <w:tcPr>
            <w:tcW w:w="1297"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中长期规划是否明确：是：</w:t>
            </w:r>
            <w:r w:rsidRPr="005F1D15">
              <w:rPr>
                <w:rFonts w:ascii="方正仿宋_GBK" w:eastAsia="方正仿宋_GBK" w:cs="仿宋_GB2312" w:hint="eastAsia"/>
                <w:color w:val="000000"/>
                <w:kern w:val="0"/>
                <w:sz w:val="18"/>
                <w:szCs w:val="18"/>
              </w:rPr>
              <w:t>2</w:t>
            </w:r>
            <w:r w:rsidRPr="005F1D15">
              <w:rPr>
                <w:rFonts w:ascii="方正仿宋_GBK" w:eastAsia="方正仿宋_GBK" w:hAnsi="宋体" w:cs="仿宋_GB2312" w:hint="eastAsia"/>
                <w:color w:val="000000"/>
                <w:kern w:val="0"/>
                <w:sz w:val="18"/>
                <w:szCs w:val="18"/>
              </w:rPr>
              <w:t>分；否：</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w:t>
            </w:r>
          </w:p>
        </w:tc>
        <w:tc>
          <w:tcPr>
            <w:tcW w:w="377" w:type="pct"/>
            <w:tcBorders>
              <w:top w:val="single" w:sz="8" w:space="0" w:color="000000"/>
              <w:left w:val="single" w:sz="8" w:space="0" w:color="000000"/>
              <w:bottom w:val="single" w:sz="8" w:space="0" w:color="000000"/>
              <w:right w:val="single" w:sz="8" w:space="0" w:color="000000"/>
            </w:tcBorders>
            <w:noWrap/>
            <w:vAlign w:val="center"/>
          </w:tcPr>
          <w:p w:rsidR="005F1D15" w:rsidRPr="005F1D15" w:rsidRDefault="005F1D15" w:rsidP="002451C9">
            <w:pPr>
              <w:widowControl/>
              <w:jc w:val="center"/>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1.</w:t>
            </w:r>
            <w:r w:rsidR="00952254">
              <w:rPr>
                <w:rFonts w:ascii="方正仿宋_GBK" w:eastAsia="方正仿宋_GBK" w:cs="Calibri" w:hint="eastAsia"/>
                <w:color w:val="000000"/>
                <w:kern w:val="0"/>
                <w:sz w:val="18"/>
                <w:szCs w:val="18"/>
              </w:rPr>
              <w:t>5</w:t>
            </w:r>
          </w:p>
        </w:tc>
        <w:tc>
          <w:tcPr>
            <w:tcW w:w="1155"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bookmarkStart w:id="26" w:name="_Hlk209970969"/>
            <w:r w:rsidRPr="005F1D15">
              <w:rPr>
                <w:rFonts w:ascii="方正仿宋_GBK" w:eastAsia="方正仿宋_GBK" w:hAnsi="宋体" w:cs="仿宋_GB2312" w:hint="eastAsia"/>
                <w:color w:val="000000"/>
                <w:kern w:val="0"/>
                <w:sz w:val="18"/>
                <w:szCs w:val="18"/>
              </w:rPr>
              <w:t>中长期规划无成文文件，只在南京市市级部门整体预算绩效目标表提到，内容不够全面</w:t>
            </w:r>
            <w:bookmarkEnd w:id="26"/>
          </w:p>
        </w:tc>
      </w:tr>
      <w:tr w:rsidR="005F1D15" w:rsidRPr="005F1D15" w:rsidTr="002451C9">
        <w:trPr>
          <w:trHeight w:val="735"/>
        </w:trPr>
        <w:tc>
          <w:tcPr>
            <w:tcW w:w="258"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27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44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color w:val="000000"/>
                <w:sz w:val="18"/>
                <w:szCs w:val="18"/>
              </w:rPr>
            </w:pPr>
          </w:p>
        </w:tc>
        <w:tc>
          <w:tcPr>
            <w:tcW w:w="280"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63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中长期规划与部门职能的匹配性</w:t>
            </w:r>
          </w:p>
        </w:tc>
        <w:tc>
          <w:tcPr>
            <w:tcW w:w="286"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1</w:t>
            </w:r>
          </w:p>
        </w:tc>
        <w:tc>
          <w:tcPr>
            <w:tcW w:w="1297"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中长期规划是否与部门职能相匹配：是：</w:t>
            </w:r>
            <w:r w:rsidRPr="005F1D15">
              <w:rPr>
                <w:rFonts w:ascii="方正仿宋_GBK" w:eastAsia="方正仿宋_GBK" w:cs="仿宋_GB2312" w:hint="eastAsia"/>
                <w:color w:val="000000"/>
                <w:kern w:val="0"/>
                <w:sz w:val="18"/>
                <w:szCs w:val="18"/>
              </w:rPr>
              <w:t>1</w:t>
            </w:r>
            <w:r w:rsidRPr="005F1D15">
              <w:rPr>
                <w:rFonts w:ascii="方正仿宋_GBK" w:eastAsia="方正仿宋_GBK" w:hAnsi="宋体" w:cs="仿宋_GB2312" w:hint="eastAsia"/>
                <w:color w:val="000000"/>
                <w:kern w:val="0"/>
                <w:sz w:val="18"/>
                <w:szCs w:val="18"/>
              </w:rPr>
              <w:t>分；否：</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w:t>
            </w:r>
          </w:p>
        </w:tc>
        <w:tc>
          <w:tcPr>
            <w:tcW w:w="377" w:type="pct"/>
            <w:tcBorders>
              <w:top w:val="single" w:sz="8" w:space="0" w:color="000000"/>
              <w:left w:val="single" w:sz="8" w:space="0" w:color="000000"/>
              <w:bottom w:val="single" w:sz="8" w:space="0" w:color="000000"/>
              <w:right w:val="single" w:sz="8" w:space="0" w:color="000000"/>
            </w:tcBorders>
            <w:noWrap/>
            <w:vAlign w:val="center"/>
          </w:tcPr>
          <w:p w:rsidR="005F1D15" w:rsidRPr="005F1D15" w:rsidRDefault="005F1D15" w:rsidP="002451C9">
            <w:pPr>
              <w:widowControl/>
              <w:jc w:val="center"/>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1</w:t>
            </w:r>
          </w:p>
        </w:tc>
        <w:tc>
          <w:tcPr>
            <w:tcW w:w="1155"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p>
        </w:tc>
      </w:tr>
      <w:tr w:rsidR="005F1D15" w:rsidRPr="005F1D15" w:rsidTr="002451C9">
        <w:trPr>
          <w:trHeight w:val="636"/>
        </w:trPr>
        <w:tc>
          <w:tcPr>
            <w:tcW w:w="258"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27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442"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sz w:val="18"/>
                <w:szCs w:val="18"/>
              </w:rPr>
            </w:pPr>
            <w:r w:rsidRPr="005F1D15">
              <w:rPr>
                <w:rFonts w:ascii="方正仿宋_GBK" w:eastAsia="方正仿宋_GBK" w:hAnsi="宋体" w:cs="仿宋_GB2312" w:hint="eastAsia"/>
                <w:color w:val="000000"/>
                <w:kern w:val="0"/>
                <w:sz w:val="18"/>
                <w:szCs w:val="18"/>
              </w:rPr>
              <w:t>年度工作计划</w:t>
            </w:r>
          </w:p>
        </w:tc>
        <w:tc>
          <w:tcPr>
            <w:tcW w:w="280"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4</w:t>
            </w:r>
          </w:p>
        </w:tc>
        <w:tc>
          <w:tcPr>
            <w:tcW w:w="63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年度工作计划明确性</w:t>
            </w:r>
          </w:p>
        </w:tc>
        <w:tc>
          <w:tcPr>
            <w:tcW w:w="286"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2</w:t>
            </w:r>
          </w:p>
        </w:tc>
        <w:tc>
          <w:tcPr>
            <w:tcW w:w="1297"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年度工作计划是否明确：是：</w:t>
            </w:r>
            <w:r w:rsidRPr="005F1D15">
              <w:rPr>
                <w:rFonts w:ascii="方正仿宋_GBK" w:eastAsia="方正仿宋_GBK" w:cs="仿宋_GB2312" w:hint="eastAsia"/>
                <w:color w:val="000000"/>
                <w:kern w:val="0"/>
                <w:sz w:val="18"/>
                <w:szCs w:val="18"/>
              </w:rPr>
              <w:t>2</w:t>
            </w:r>
            <w:r w:rsidRPr="005F1D15">
              <w:rPr>
                <w:rFonts w:ascii="方正仿宋_GBK" w:eastAsia="方正仿宋_GBK" w:hAnsi="宋体" w:cs="仿宋_GB2312" w:hint="eastAsia"/>
                <w:color w:val="000000"/>
                <w:kern w:val="0"/>
                <w:sz w:val="18"/>
                <w:szCs w:val="18"/>
              </w:rPr>
              <w:t>分；否：</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w:t>
            </w:r>
          </w:p>
        </w:tc>
        <w:tc>
          <w:tcPr>
            <w:tcW w:w="377" w:type="pct"/>
            <w:tcBorders>
              <w:top w:val="single" w:sz="8" w:space="0" w:color="000000"/>
              <w:left w:val="single" w:sz="8" w:space="0" w:color="000000"/>
              <w:bottom w:val="single" w:sz="8" w:space="0" w:color="000000"/>
              <w:right w:val="single" w:sz="8" w:space="0" w:color="000000"/>
            </w:tcBorders>
            <w:noWrap/>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1</w:t>
            </w:r>
            <w:r w:rsidRPr="005F1D15">
              <w:rPr>
                <w:rFonts w:ascii="方正仿宋_GBK" w:eastAsia="方正仿宋_GBK" w:hAnsi="宋体" w:cs="仿宋_GB2312" w:hint="eastAsia"/>
                <w:color w:val="000000"/>
                <w:kern w:val="0"/>
                <w:sz w:val="18"/>
                <w:szCs w:val="18"/>
              </w:rPr>
              <w:t>.</w:t>
            </w:r>
            <w:r w:rsidR="00952254">
              <w:rPr>
                <w:rFonts w:ascii="方正仿宋_GBK" w:eastAsia="方正仿宋_GBK" w:cs="仿宋_GB2312" w:hint="eastAsia"/>
                <w:color w:val="000000"/>
                <w:kern w:val="0"/>
                <w:sz w:val="18"/>
                <w:szCs w:val="18"/>
              </w:rPr>
              <w:t>5</w:t>
            </w:r>
          </w:p>
        </w:tc>
        <w:tc>
          <w:tcPr>
            <w:tcW w:w="1155"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bookmarkStart w:id="27" w:name="_Hlk209971029"/>
            <w:r w:rsidRPr="005F1D15">
              <w:rPr>
                <w:rFonts w:ascii="方正仿宋_GBK" w:eastAsia="方正仿宋_GBK" w:hAnsi="宋体" w:cs="仿宋_GB2312" w:hint="eastAsia"/>
                <w:color w:val="000000"/>
                <w:kern w:val="0"/>
                <w:sz w:val="18"/>
                <w:szCs w:val="18"/>
              </w:rPr>
              <w:t>年度工作计划不够明确。具体工作指标设置</w:t>
            </w:r>
            <w:bookmarkEnd w:id="27"/>
            <w:r w:rsidR="00EA44C2">
              <w:rPr>
                <w:rFonts w:ascii="方正仿宋_GBK" w:eastAsia="方正仿宋_GBK" w:hAnsi="宋体" w:cs="仿宋_GB2312" w:hint="eastAsia"/>
                <w:color w:val="000000"/>
                <w:kern w:val="0"/>
                <w:sz w:val="18"/>
                <w:szCs w:val="18"/>
              </w:rPr>
              <w:t>在绩效考核方案中显示</w:t>
            </w:r>
          </w:p>
        </w:tc>
      </w:tr>
      <w:tr w:rsidR="005F1D15" w:rsidRPr="005F1D15" w:rsidTr="002451C9">
        <w:trPr>
          <w:trHeight w:val="636"/>
        </w:trPr>
        <w:tc>
          <w:tcPr>
            <w:tcW w:w="258"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27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44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color w:val="000000"/>
                <w:sz w:val="18"/>
                <w:szCs w:val="18"/>
              </w:rPr>
            </w:pPr>
          </w:p>
        </w:tc>
        <w:tc>
          <w:tcPr>
            <w:tcW w:w="280"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63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年度工作计划与部门职能的匹配性</w:t>
            </w:r>
          </w:p>
        </w:tc>
        <w:tc>
          <w:tcPr>
            <w:tcW w:w="286"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2</w:t>
            </w:r>
          </w:p>
        </w:tc>
        <w:tc>
          <w:tcPr>
            <w:tcW w:w="1297"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年度工作计划是否与部门职能相匹配：是：</w:t>
            </w:r>
            <w:r w:rsidRPr="005F1D15">
              <w:rPr>
                <w:rFonts w:ascii="方正仿宋_GBK" w:eastAsia="方正仿宋_GBK" w:cs="仿宋_GB2312" w:hint="eastAsia"/>
                <w:color w:val="000000"/>
                <w:kern w:val="0"/>
                <w:sz w:val="18"/>
                <w:szCs w:val="18"/>
              </w:rPr>
              <w:t>2</w:t>
            </w:r>
            <w:r w:rsidRPr="005F1D15">
              <w:rPr>
                <w:rFonts w:ascii="方正仿宋_GBK" w:eastAsia="方正仿宋_GBK" w:hAnsi="宋体" w:cs="仿宋_GB2312" w:hint="eastAsia"/>
                <w:color w:val="000000"/>
                <w:kern w:val="0"/>
                <w:sz w:val="18"/>
                <w:szCs w:val="18"/>
              </w:rPr>
              <w:t>分；否：</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w:t>
            </w:r>
          </w:p>
        </w:tc>
        <w:tc>
          <w:tcPr>
            <w:tcW w:w="377" w:type="pct"/>
            <w:tcBorders>
              <w:top w:val="single" w:sz="8" w:space="0" w:color="000000"/>
              <w:left w:val="single" w:sz="8" w:space="0" w:color="000000"/>
              <w:bottom w:val="single" w:sz="8" w:space="0" w:color="000000"/>
              <w:right w:val="single" w:sz="8" w:space="0" w:color="000000"/>
            </w:tcBorders>
            <w:noWrap/>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2</w:t>
            </w:r>
          </w:p>
        </w:tc>
        <w:tc>
          <w:tcPr>
            <w:tcW w:w="1155"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p>
        </w:tc>
      </w:tr>
      <w:tr w:rsidR="005F1D15" w:rsidRPr="005F1D15" w:rsidTr="002451C9">
        <w:trPr>
          <w:trHeight w:val="636"/>
        </w:trPr>
        <w:tc>
          <w:tcPr>
            <w:tcW w:w="258"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27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442"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sz w:val="18"/>
                <w:szCs w:val="18"/>
              </w:rPr>
            </w:pPr>
            <w:r w:rsidRPr="005F1D15">
              <w:rPr>
                <w:rFonts w:ascii="方正仿宋_GBK" w:eastAsia="方正仿宋_GBK" w:hAnsi="宋体" w:cs="仿宋_GB2312" w:hint="eastAsia"/>
                <w:color w:val="000000"/>
                <w:kern w:val="0"/>
                <w:sz w:val="18"/>
                <w:szCs w:val="18"/>
              </w:rPr>
              <w:t>部门预算编制</w:t>
            </w:r>
          </w:p>
        </w:tc>
        <w:tc>
          <w:tcPr>
            <w:tcW w:w="280"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5</w:t>
            </w:r>
          </w:p>
        </w:tc>
        <w:tc>
          <w:tcPr>
            <w:tcW w:w="63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预算编制科学规范</w:t>
            </w:r>
          </w:p>
        </w:tc>
        <w:tc>
          <w:tcPr>
            <w:tcW w:w="286"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2</w:t>
            </w:r>
          </w:p>
        </w:tc>
        <w:tc>
          <w:tcPr>
            <w:tcW w:w="1297"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预算编制制度是否科学：是：</w:t>
            </w:r>
            <w:r w:rsidRPr="005F1D15">
              <w:rPr>
                <w:rFonts w:ascii="方正仿宋_GBK" w:eastAsia="方正仿宋_GBK" w:cs="仿宋_GB2312" w:hint="eastAsia"/>
                <w:color w:val="000000"/>
                <w:kern w:val="0"/>
                <w:sz w:val="18"/>
                <w:szCs w:val="18"/>
              </w:rPr>
              <w:t>1</w:t>
            </w:r>
            <w:r w:rsidRPr="005F1D15">
              <w:rPr>
                <w:rFonts w:ascii="方正仿宋_GBK" w:eastAsia="方正仿宋_GBK" w:hAnsi="宋体" w:cs="仿宋_GB2312" w:hint="eastAsia"/>
                <w:color w:val="000000"/>
                <w:kern w:val="0"/>
                <w:sz w:val="18"/>
                <w:szCs w:val="18"/>
              </w:rPr>
              <w:t>分；否：</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  预算编制流程及执行是否规范：是：</w:t>
            </w:r>
            <w:r w:rsidRPr="005F1D15">
              <w:rPr>
                <w:rFonts w:ascii="方正仿宋_GBK" w:eastAsia="方正仿宋_GBK" w:cs="仿宋_GB2312" w:hint="eastAsia"/>
                <w:color w:val="000000"/>
                <w:kern w:val="0"/>
                <w:sz w:val="18"/>
                <w:szCs w:val="18"/>
              </w:rPr>
              <w:t>1</w:t>
            </w:r>
            <w:r w:rsidRPr="005F1D15">
              <w:rPr>
                <w:rFonts w:ascii="方正仿宋_GBK" w:eastAsia="方正仿宋_GBK" w:hAnsi="宋体" w:cs="仿宋_GB2312" w:hint="eastAsia"/>
                <w:color w:val="000000"/>
                <w:kern w:val="0"/>
                <w:sz w:val="18"/>
                <w:szCs w:val="18"/>
              </w:rPr>
              <w:t>分；否：</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w:t>
            </w:r>
          </w:p>
        </w:tc>
        <w:tc>
          <w:tcPr>
            <w:tcW w:w="377" w:type="pct"/>
            <w:tcBorders>
              <w:top w:val="single" w:sz="8" w:space="0" w:color="000000"/>
              <w:left w:val="single" w:sz="8" w:space="0" w:color="000000"/>
              <w:bottom w:val="single" w:sz="8" w:space="0" w:color="000000"/>
              <w:right w:val="single" w:sz="8" w:space="0" w:color="000000"/>
            </w:tcBorders>
            <w:noWrap/>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1</w:t>
            </w:r>
            <w:r w:rsidRPr="005F1D15">
              <w:rPr>
                <w:rFonts w:ascii="方正仿宋_GBK" w:eastAsia="方正仿宋_GBK" w:hAnsi="宋体" w:cs="仿宋_GB2312" w:hint="eastAsia"/>
                <w:color w:val="000000"/>
                <w:kern w:val="0"/>
                <w:sz w:val="18"/>
                <w:szCs w:val="18"/>
              </w:rPr>
              <w:t>.</w:t>
            </w:r>
            <w:r w:rsidR="00952254">
              <w:rPr>
                <w:rFonts w:ascii="方正仿宋_GBK" w:eastAsia="方正仿宋_GBK" w:hAnsi="宋体" w:cs="仿宋_GB2312" w:hint="eastAsia"/>
                <w:color w:val="000000"/>
                <w:kern w:val="0"/>
                <w:sz w:val="18"/>
                <w:szCs w:val="18"/>
              </w:rPr>
              <w:t>5</w:t>
            </w:r>
          </w:p>
        </w:tc>
        <w:tc>
          <w:tcPr>
            <w:tcW w:w="1155"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 xml:space="preserve">预算编制工作较为精准，差别不大 </w:t>
            </w:r>
          </w:p>
        </w:tc>
      </w:tr>
      <w:tr w:rsidR="005F1D15" w:rsidRPr="005F1D15" w:rsidTr="002451C9">
        <w:trPr>
          <w:trHeight w:val="636"/>
        </w:trPr>
        <w:tc>
          <w:tcPr>
            <w:tcW w:w="258"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27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44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color w:val="000000"/>
                <w:sz w:val="18"/>
                <w:szCs w:val="18"/>
              </w:rPr>
            </w:pPr>
          </w:p>
        </w:tc>
        <w:tc>
          <w:tcPr>
            <w:tcW w:w="280"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63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预算编制与重点工作任务的匹配性</w:t>
            </w:r>
          </w:p>
        </w:tc>
        <w:tc>
          <w:tcPr>
            <w:tcW w:w="286"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3</w:t>
            </w:r>
          </w:p>
        </w:tc>
        <w:tc>
          <w:tcPr>
            <w:tcW w:w="1297"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预算编制是否与重点工作任务相匹配：是：</w:t>
            </w:r>
            <w:r w:rsidRPr="005F1D15">
              <w:rPr>
                <w:rFonts w:ascii="方正仿宋_GBK" w:eastAsia="方正仿宋_GBK" w:cs="仿宋_GB2312" w:hint="eastAsia"/>
                <w:color w:val="000000"/>
                <w:kern w:val="0"/>
                <w:sz w:val="18"/>
                <w:szCs w:val="18"/>
              </w:rPr>
              <w:t>3</w:t>
            </w:r>
            <w:r w:rsidRPr="005F1D15">
              <w:rPr>
                <w:rFonts w:ascii="方正仿宋_GBK" w:eastAsia="方正仿宋_GBK" w:hAnsi="宋体" w:cs="仿宋_GB2312" w:hint="eastAsia"/>
                <w:color w:val="000000"/>
                <w:kern w:val="0"/>
                <w:sz w:val="18"/>
                <w:szCs w:val="18"/>
              </w:rPr>
              <w:t>分；否：</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w:t>
            </w:r>
          </w:p>
        </w:tc>
        <w:tc>
          <w:tcPr>
            <w:tcW w:w="377" w:type="pct"/>
            <w:tcBorders>
              <w:top w:val="single" w:sz="8" w:space="0" w:color="000000"/>
              <w:left w:val="single" w:sz="8" w:space="0" w:color="000000"/>
              <w:bottom w:val="single" w:sz="8" w:space="0" w:color="000000"/>
              <w:right w:val="single" w:sz="8" w:space="0" w:color="000000"/>
            </w:tcBorders>
            <w:noWrap/>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3</w:t>
            </w:r>
          </w:p>
        </w:tc>
        <w:tc>
          <w:tcPr>
            <w:tcW w:w="1155"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p>
        </w:tc>
      </w:tr>
      <w:tr w:rsidR="005F1D15" w:rsidRPr="005F1D15" w:rsidTr="002451C9">
        <w:trPr>
          <w:trHeight w:val="90"/>
        </w:trPr>
        <w:tc>
          <w:tcPr>
            <w:tcW w:w="258"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b/>
                <w:bCs/>
                <w:color w:val="000000"/>
                <w:sz w:val="18"/>
                <w:szCs w:val="18"/>
              </w:rPr>
            </w:pPr>
            <w:r w:rsidRPr="005F1D15">
              <w:rPr>
                <w:rFonts w:ascii="方正仿宋_GBK" w:eastAsia="方正仿宋_GBK" w:hAnsi="宋体" w:cs="仿宋_GB2312" w:hint="eastAsia"/>
                <w:b/>
                <w:bCs/>
                <w:color w:val="000000"/>
                <w:kern w:val="0"/>
                <w:sz w:val="18"/>
                <w:szCs w:val="18"/>
              </w:rPr>
              <w:t>部门管理</w:t>
            </w:r>
          </w:p>
        </w:tc>
        <w:tc>
          <w:tcPr>
            <w:tcW w:w="272"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30</w:t>
            </w:r>
          </w:p>
        </w:tc>
        <w:tc>
          <w:tcPr>
            <w:tcW w:w="442"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sz w:val="18"/>
                <w:szCs w:val="18"/>
              </w:rPr>
            </w:pPr>
            <w:r w:rsidRPr="005F1D15">
              <w:rPr>
                <w:rFonts w:ascii="方正仿宋_GBK" w:eastAsia="方正仿宋_GBK" w:hAnsi="宋体" w:cs="仿宋_GB2312" w:hint="eastAsia"/>
                <w:color w:val="000000"/>
                <w:kern w:val="0"/>
                <w:sz w:val="18"/>
                <w:szCs w:val="18"/>
              </w:rPr>
              <w:t>预算执行</w:t>
            </w:r>
          </w:p>
        </w:tc>
        <w:tc>
          <w:tcPr>
            <w:tcW w:w="280"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8</w:t>
            </w:r>
          </w:p>
        </w:tc>
        <w:tc>
          <w:tcPr>
            <w:tcW w:w="63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部门预算执行率</w:t>
            </w:r>
          </w:p>
        </w:tc>
        <w:tc>
          <w:tcPr>
            <w:tcW w:w="286"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3</w:t>
            </w:r>
          </w:p>
        </w:tc>
        <w:tc>
          <w:tcPr>
            <w:tcW w:w="1297"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部门预算执行率=（本年实际使用金额/年初预算数）×</w:t>
            </w:r>
            <w:r w:rsidRPr="005F1D15">
              <w:rPr>
                <w:rFonts w:ascii="方正仿宋_GBK" w:eastAsia="方正仿宋_GBK" w:cs="仿宋_GB2312" w:hint="eastAsia"/>
                <w:color w:val="000000"/>
                <w:kern w:val="0"/>
                <w:sz w:val="18"/>
                <w:szCs w:val="18"/>
              </w:rPr>
              <w:t>100</w:t>
            </w:r>
            <w:r w:rsidRPr="005F1D15">
              <w:rPr>
                <w:rFonts w:ascii="方正仿宋_GBK" w:eastAsia="方正仿宋_GBK" w:hAnsi="宋体" w:cs="仿宋_GB2312" w:hint="eastAsia"/>
                <w:color w:val="000000"/>
                <w:kern w:val="0"/>
                <w:sz w:val="18"/>
                <w:szCs w:val="18"/>
              </w:rPr>
              <w:t>%。</w:t>
            </w:r>
            <w:r w:rsidRPr="005F1D15">
              <w:rPr>
                <w:rFonts w:ascii="方正仿宋_GBK" w:eastAsia="方正仿宋_GBK" w:cs="仿宋_GB2312" w:hint="eastAsia"/>
                <w:color w:val="000000"/>
                <w:kern w:val="0"/>
                <w:sz w:val="18"/>
                <w:szCs w:val="18"/>
              </w:rPr>
              <w:t>100</w:t>
            </w:r>
            <w:r w:rsidRPr="005F1D15">
              <w:rPr>
                <w:rFonts w:ascii="方正仿宋_GBK" w:eastAsia="方正仿宋_GBK" w:hAnsi="宋体" w:cs="仿宋_GB2312" w:hint="eastAsia"/>
                <w:color w:val="000000"/>
                <w:kern w:val="0"/>
                <w:sz w:val="18"/>
                <w:szCs w:val="18"/>
              </w:rPr>
              <w:t>%计满分，按偏差百分比扣分。</w:t>
            </w:r>
          </w:p>
        </w:tc>
        <w:tc>
          <w:tcPr>
            <w:tcW w:w="377" w:type="pct"/>
            <w:tcBorders>
              <w:top w:val="single" w:sz="8" w:space="0" w:color="000000"/>
              <w:left w:val="single" w:sz="8" w:space="0" w:color="000000"/>
              <w:bottom w:val="single" w:sz="8" w:space="0" w:color="000000"/>
              <w:right w:val="single" w:sz="8" w:space="0" w:color="000000"/>
            </w:tcBorders>
            <w:noWrap/>
            <w:vAlign w:val="center"/>
          </w:tcPr>
          <w:p w:rsidR="005F1D15" w:rsidRPr="005F1D15" w:rsidRDefault="00952254" w:rsidP="002451C9">
            <w:pPr>
              <w:widowControl/>
              <w:jc w:val="center"/>
              <w:textAlignment w:val="center"/>
              <w:rPr>
                <w:rFonts w:ascii="方正仿宋_GBK" w:eastAsia="方正仿宋_GBK" w:hAnsi="宋体" w:cs="仿宋_GB2312"/>
                <w:color w:val="000000"/>
                <w:kern w:val="0"/>
                <w:sz w:val="18"/>
                <w:szCs w:val="18"/>
              </w:rPr>
            </w:pPr>
            <w:r>
              <w:rPr>
                <w:rFonts w:ascii="方正仿宋_GBK" w:eastAsia="方正仿宋_GBK" w:hAnsi="宋体" w:cs="仿宋_GB2312" w:hint="eastAsia"/>
                <w:color w:val="000000"/>
                <w:kern w:val="0"/>
                <w:sz w:val="18"/>
                <w:szCs w:val="18"/>
              </w:rPr>
              <w:t>3</w:t>
            </w:r>
          </w:p>
        </w:tc>
        <w:tc>
          <w:tcPr>
            <w:tcW w:w="1155"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color w:val="000000"/>
                <w:kern w:val="0"/>
                <w:sz w:val="18"/>
                <w:szCs w:val="18"/>
              </w:rPr>
            </w:pPr>
          </w:p>
        </w:tc>
      </w:tr>
      <w:tr w:rsidR="005F1D15" w:rsidRPr="005F1D15" w:rsidTr="002451C9">
        <w:trPr>
          <w:trHeight w:val="1598"/>
        </w:trPr>
        <w:tc>
          <w:tcPr>
            <w:tcW w:w="258"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27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44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color w:val="000000"/>
                <w:sz w:val="18"/>
                <w:szCs w:val="18"/>
              </w:rPr>
            </w:pPr>
          </w:p>
        </w:tc>
        <w:tc>
          <w:tcPr>
            <w:tcW w:w="280"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63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“三公"经费控制率</w:t>
            </w:r>
          </w:p>
        </w:tc>
        <w:tc>
          <w:tcPr>
            <w:tcW w:w="286"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3</w:t>
            </w:r>
          </w:p>
        </w:tc>
        <w:tc>
          <w:tcPr>
            <w:tcW w:w="1297"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“三公”经费控制率=（“三公”经费实际支出数/“三公”经费预算安排数）×</w:t>
            </w:r>
            <w:r w:rsidRPr="005F1D15">
              <w:rPr>
                <w:rFonts w:ascii="方正仿宋_GBK" w:eastAsia="方正仿宋_GBK" w:cs="仿宋_GB2312" w:hint="eastAsia"/>
                <w:color w:val="000000"/>
                <w:kern w:val="0"/>
                <w:sz w:val="18"/>
                <w:szCs w:val="18"/>
              </w:rPr>
              <w:t>100</w:t>
            </w:r>
            <w:r w:rsidRPr="005F1D15">
              <w:rPr>
                <w:rFonts w:ascii="方正仿宋_GBK" w:eastAsia="方正仿宋_GBK" w:hAnsi="宋体" w:cs="仿宋_GB2312" w:hint="eastAsia"/>
                <w:color w:val="000000"/>
                <w:kern w:val="0"/>
                <w:sz w:val="18"/>
                <w:szCs w:val="18"/>
              </w:rPr>
              <w:t>%。</w:t>
            </w:r>
            <w:r w:rsidRPr="005F1D15">
              <w:rPr>
                <w:rFonts w:ascii="方正仿宋_GBK" w:eastAsia="方正仿宋_GBK" w:cs="仿宋_GB2312" w:hint="eastAsia"/>
                <w:color w:val="000000"/>
                <w:kern w:val="0"/>
                <w:sz w:val="18"/>
                <w:szCs w:val="18"/>
              </w:rPr>
              <w:t>100</w:t>
            </w:r>
            <w:r w:rsidRPr="005F1D15">
              <w:rPr>
                <w:rFonts w:ascii="方正仿宋_GBK" w:eastAsia="方正仿宋_GBK" w:hAnsi="宋体" w:cs="仿宋_GB2312" w:hint="eastAsia"/>
                <w:color w:val="000000"/>
                <w:kern w:val="0"/>
                <w:sz w:val="18"/>
                <w:szCs w:val="18"/>
              </w:rPr>
              <w:t>%以下（含）计满分，按偏差百分比扣分。</w:t>
            </w:r>
          </w:p>
        </w:tc>
        <w:tc>
          <w:tcPr>
            <w:tcW w:w="377" w:type="pct"/>
            <w:tcBorders>
              <w:top w:val="single" w:sz="8" w:space="0" w:color="000000"/>
              <w:left w:val="single" w:sz="8" w:space="0" w:color="000000"/>
              <w:bottom w:val="single" w:sz="8" w:space="0" w:color="000000"/>
              <w:right w:val="single" w:sz="8" w:space="0" w:color="000000"/>
            </w:tcBorders>
            <w:noWrap/>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3</w:t>
            </w:r>
          </w:p>
        </w:tc>
        <w:tc>
          <w:tcPr>
            <w:tcW w:w="1155"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p>
        </w:tc>
      </w:tr>
      <w:tr w:rsidR="005F1D15" w:rsidRPr="005F1D15" w:rsidTr="002451C9">
        <w:trPr>
          <w:trHeight w:val="1140"/>
        </w:trPr>
        <w:tc>
          <w:tcPr>
            <w:tcW w:w="258"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27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44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color w:val="000000"/>
                <w:sz w:val="18"/>
                <w:szCs w:val="18"/>
              </w:rPr>
            </w:pPr>
          </w:p>
        </w:tc>
        <w:tc>
          <w:tcPr>
            <w:tcW w:w="280"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63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预决算信息公开情况</w:t>
            </w:r>
          </w:p>
        </w:tc>
        <w:tc>
          <w:tcPr>
            <w:tcW w:w="286"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2</w:t>
            </w:r>
          </w:p>
        </w:tc>
        <w:tc>
          <w:tcPr>
            <w:tcW w:w="1297"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预决算是否按照规定的内容和时限在“双平台”进行公开：是：</w:t>
            </w:r>
            <w:r w:rsidRPr="005F1D15">
              <w:rPr>
                <w:rFonts w:ascii="方正仿宋_GBK" w:eastAsia="方正仿宋_GBK" w:cs="仿宋_GB2312" w:hint="eastAsia"/>
                <w:color w:val="000000"/>
                <w:kern w:val="0"/>
                <w:sz w:val="18"/>
                <w:szCs w:val="18"/>
              </w:rPr>
              <w:t>2</w:t>
            </w:r>
            <w:r w:rsidRPr="005F1D15">
              <w:rPr>
                <w:rFonts w:ascii="方正仿宋_GBK" w:eastAsia="方正仿宋_GBK" w:hAnsi="宋体" w:cs="仿宋_GB2312" w:hint="eastAsia"/>
                <w:color w:val="000000"/>
                <w:kern w:val="0"/>
                <w:sz w:val="18"/>
                <w:szCs w:val="18"/>
              </w:rPr>
              <w:t>分；否：</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w:t>
            </w:r>
          </w:p>
        </w:tc>
        <w:tc>
          <w:tcPr>
            <w:tcW w:w="377" w:type="pct"/>
            <w:tcBorders>
              <w:top w:val="single" w:sz="8" w:space="0" w:color="000000"/>
              <w:left w:val="single" w:sz="8" w:space="0" w:color="000000"/>
              <w:bottom w:val="single" w:sz="8" w:space="0" w:color="000000"/>
              <w:right w:val="single" w:sz="8" w:space="0" w:color="000000"/>
            </w:tcBorders>
            <w:noWrap/>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2</w:t>
            </w:r>
          </w:p>
        </w:tc>
        <w:tc>
          <w:tcPr>
            <w:tcW w:w="1155" w:type="pct"/>
            <w:tcBorders>
              <w:top w:val="single" w:sz="8" w:space="0" w:color="000000"/>
              <w:left w:val="single" w:sz="8" w:space="0" w:color="000000"/>
              <w:bottom w:val="single" w:sz="8" w:space="0" w:color="000000"/>
              <w:right w:val="single" w:sz="8" w:space="0" w:color="000000"/>
            </w:tcBorders>
            <w:noWrap/>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p>
        </w:tc>
      </w:tr>
      <w:tr w:rsidR="005F1D15" w:rsidRPr="005F1D15" w:rsidTr="002451C9">
        <w:trPr>
          <w:trHeight w:val="660"/>
        </w:trPr>
        <w:tc>
          <w:tcPr>
            <w:tcW w:w="258"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27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442"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sz w:val="18"/>
                <w:szCs w:val="18"/>
              </w:rPr>
            </w:pPr>
            <w:r w:rsidRPr="005F1D15">
              <w:rPr>
                <w:rFonts w:ascii="方正仿宋_GBK" w:eastAsia="方正仿宋_GBK" w:hAnsi="宋体" w:cs="仿宋_GB2312" w:hint="eastAsia"/>
                <w:color w:val="000000"/>
                <w:kern w:val="0"/>
                <w:sz w:val="18"/>
                <w:szCs w:val="18"/>
              </w:rPr>
              <w:t>收支管理</w:t>
            </w:r>
          </w:p>
        </w:tc>
        <w:tc>
          <w:tcPr>
            <w:tcW w:w="280"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5</w:t>
            </w:r>
          </w:p>
        </w:tc>
        <w:tc>
          <w:tcPr>
            <w:tcW w:w="63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收支管理制度健全性</w:t>
            </w:r>
          </w:p>
        </w:tc>
        <w:tc>
          <w:tcPr>
            <w:tcW w:w="286"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2</w:t>
            </w:r>
          </w:p>
        </w:tc>
        <w:tc>
          <w:tcPr>
            <w:tcW w:w="1297"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收支管理制度是否健全：是：</w:t>
            </w:r>
            <w:r w:rsidRPr="005F1D15">
              <w:rPr>
                <w:rFonts w:ascii="方正仿宋_GBK" w:eastAsia="方正仿宋_GBK" w:cs="仿宋_GB2312" w:hint="eastAsia"/>
                <w:color w:val="000000"/>
                <w:kern w:val="0"/>
                <w:sz w:val="18"/>
                <w:szCs w:val="18"/>
              </w:rPr>
              <w:t>2</w:t>
            </w:r>
            <w:r w:rsidRPr="005F1D15">
              <w:rPr>
                <w:rFonts w:ascii="方正仿宋_GBK" w:eastAsia="方正仿宋_GBK" w:hAnsi="宋体" w:cs="仿宋_GB2312" w:hint="eastAsia"/>
                <w:color w:val="000000"/>
                <w:kern w:val="0"/>
                <w:sz w:val="18"/>
                <w:szCs w:val="18"/>
              </w:rPr>
              <w:t>分；否：</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w:t>
            </w:r>
          </w:p>
        </w:tc>
        <w:tc>
          <w:tcPr>
            <w:tcW w:w="377" w:type="pct"/>
            <w:tcBorders>
              <w:top w:val="single" w:sz="8" w:space="0" w:color="000000"/>
              <w:left w:val="single" w:sz="8" w:space="0" w:color="000000"/>
              <w:bottom w:val="single" w:sz="8" w:space="0" w:color="000000"/>
              <w:right w:val="single" w:sz="8" w:space="0" w:color="000000"/>
            </w:tcBorders>
            <w:noWrap/>
            <w:vAlign w:val="center"/>
          </w:tcPr>
          <w:p w:rsidR="005F1D15" w:rsidRPr="005F1D15" w:rsidRDefault="00043D11" w:rsidP="002451C9">
            <w:pPr>
              <w:widowControl/>
              <w:jc w:val="center"/>
              <w:textAlignment w:val="center"/>
              <w:rPr>
                <w:rFonts w:ascii="方正仿宋_GBK" w:eastAsia="方正仿宋_GBK" w:hAnsi="宋体" w:cs="仿宋_GB2312"/>
                <w:color w:val="000000"/>
                <w:kern w:val="0"/>
                <w:sz w:val="18"/>
                <w:szCs w:val="18"/>
              </w:rPr>
            </w:pPr>
            <w:r>
              <w:rPr>
                <w:rFonts w:ascii="方正仿宋_GBK" w:eastAsia="方正仿宋_GBK" w:cs="仿宋_GB2312" w:hint="eastAsia"/>
                <w:color w:val="000000"/>
                <w:kern w:val="0"/>
                <w:sz w:val="18"/>
                <w:szCs w:val="18"/>
              </w:rPr>
              <w:t>2</w:t>
            </w:r>
          </w:p>
        </w:tc>
        <w:tc>
          <w:tcPr>
            <w:tcW w:w="1155" w:type="pct"/>
            <w:tcBorders>
              <w:top w:val="single" w:sz="8" w:space="0" w:color="000000"/>
              <w:left w:val="single" w:sz="8" w:space="0" w:color="000000"/>
              <w:bottom w:val="single" w:sz="8" w:space="0" w:color="000000"/>
              <w:right w:val="single" w:sz="8" w:space="0" w:color="000000"/>
            </w:tcBorders>
            <w:noWrap/>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p>
        </w:tc>
      </w:tr>
      <w:tr w:rsidR="005F1D15" w:rsidRPr="005F1D15" w:rsidTr="002451C9">
        <w:trPr>
          <w:trHeight w:val="648"/>
        </w:trPr>
        <w:tc>
          <w:tcPr>
            <w:tcW w:w="258"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27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44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color w:val="000000"/>
                <w:sz w:val="18"/>
                <w:szCs w:val="18"/>
              </w:rPr>
            </w:pPr>
          </w:p>
        </w:tc>
        <w:tc>
          <w:tcPr>
            <w:tcW w:w="280"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63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收支管理是否按制度执行</w:t>
            </w:r>
          </w:p>
        </w:tc>
        <w:tc>
          <w:tcPr>
            <w:tcW w:w="286"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3</w:t>
            </w:r>
          </w:p>
        </w:tc>
        <w:tc>
          <w:tcPr>
            <w:tcW w:w="1297"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收支管理制度是否得到有效执行：是：</w:t>
            </w:r>
            <w:r w:rsidRPr="005F1D15">
              <w:rPr>
                <w:rFonts w:ascii="方正仿宋_GBK" w:eastAsia="方正仿宋_GBK" w:cs="仿宋_GB2312" w:hint="eastAsia"/>
                <w:color w:val="000000"/>
                <w:kern w:val="0"/>
                <w:sz w:val="18"/>
                <w:szCs w:val="18"/>
              </w:rPr>
              <w:t>3</w:t>
            </w:r>
            <w:r w:rsidRPr="005F1D15">
              <w:rPr>
                <w:rFonts w:ascii="方正仿宋_GBK" w:eastAsia="方正仿宋_GBK" w:hAnsi="宋体" w:cs="仿宋_GB2312" w:hint="eastAsia"/>
                <w:color w:val="000000"/>
                <w:kern w:val="0"/>
                <w:sz w:val="18"/>
                <w:szCs w:val="18"/>
              </w:rPr>
              <w:t>分；否：</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w:t>
            </w:r>
          </w:p>
        </w:tc>
        <w:tc>
          <w:tcPr>
            <w:tcW w:w="377" w:type="pct"/>
            <w:tcBorders>
              <w:top w:val="single" w:sz="8" w:space="0" w:color="000000"/>
              <w:left w:val="single" w:sz="8" w:space="0" w:color="000000"/>
              <w:bottom w:val="single" w:sz="8" w:space="0" w:color="000000"/>
              <w:right w:val="single" w:sz="8" w:space="0" w:color="000000"/>
            </w:tcBorders>
            <w:noWrap/>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3</w:t>
            </w:r>
          </w:p>
        </w:tc>
        <w:tc>
          <w:tcPr>
            <w:tcW w:w="1155"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p>
        </w:tc>
      </w:tr>
      <w:tr w:rsidR="005F1D15" w:rsidRPr="005F1D15" w:rsidTr="002451C9">
        <w:trPr>
          <w:trHeight w:val="636"/>
        </w:trPr>
        <w:tc>
          <w:tcPr>
            <w:tcW w:w="258"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27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442"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sz w:val="18"/>
                <w:szCs w:val="18"/>
              </w:rPr>
            </w:pPr>
            <w:r w:rsidRPr="005F1D15">
              <w:rPr>
                <w:rFonts w:ascii="方正仿宋_GBK" w:eastAsia="方正仿宋_GBK" w:hAnsi="宋体" w:cs="仿宋_GB2312" w:hint="eastAsia"/>
                <w:color w:val="000000"/>
                <w:kern w:val="0"/>
                <w:sz w:val="18"/>
                <w:szCs w:val="18"/>
              </w:rPr>
              <w:t>资产管理</w:t>
            </w:r>
          </w:p>
        </w:tc>
        <w:tc>
          <w:tcPr>
            <w:tcW w:w="280"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5</w:t>
            </w:r>
          </w:p>
        </w:tc>
        <w:tc>
          <w:tcPr>
            <w:tcW w:w="63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资产管理制度健全性</w:t>
            </w:r>
          </w:p>
        </w:tc>
        <w:tc>
          <w:tcPr>
            <w:tcW w:w="286"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2</w:t>
            </w:r>
          </w:p>
        </w:tc>
        <w:tc>
          <w:tcPr>
            <w:tcW w:w="1297"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资产管理制度是否健全：是：</w:t>
            </w:r>
            <w:r w:rsidRPr="005F1D15">
              <w:rPr>
                <w:rFonts w:ascii="方正仿宋_GBK" w:eastAsia="方正仿宋_GBK" w:cs="仿宋_GB2312" w:hint="eastAsia"/>
                <w:color w:val="000000"/>
                <w:kern w:val="0"/>
                <w:sz w:val="18"/>
                <w:szCs w:val="18"/>
              </w:rPr>
              <w:t>2</w:t>
            </w:r>
            <w:r w:rsidRPr="005F1D15">
              <w:rPr>
                <w:rFonts w:ascii="方正仿宋_GBK" w:eastAsia="方正仿宋_GBK" w:hAnsi="宋体" w:cs="仿宋_GB2312" w:hint="eastAsia"/>
                <w:color w:val="000000"/>
                <w:kern w:val="0"/>
                <w:sz w:val="18"/>
                <w:szCs w:val="18"/>
              </w:rPr>
              <w:t>分；否：</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w:t>
            </w:r>
          </w:p>
        </w:tc>
        <w:tc>
          <w:tcPr>
            <w:tcW w:w="377" w:type="pct"/>
            <w:tcBorders>
              <w:top w:val="single" w:sz="8" w:space="0" w:color="000000"/>
              <w:left w:val="single" w:sz="8" w:space="0" w:color="000000"/>
              <w:bottom w:val="single" w:sz="8" w:space="0" w:color="000000"/>
              <w:right w:val="single" w:sz="8" w:space="0" w:color="000000"/>
            </w:tcBorders>
            <w:noWrap/>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2</w:t>
            </w:r>
          </w:p>
        </w:tc>
        <w:tc>
          <w:tcPr>
            <w:tcW w:w="1155" w:type="pct"/>
            <w:tcBorders>
              <w:top w:val="single" w:sz="8" w:space="0" w:color="000000"/>
              <w:left w:val="single" w:sz="8" w:space="0" w:color="000000"/>
              <w:bottom w:val="single" w:sz="8" w:space="0" w:color="000000"/>
              <w:right w:val="single" w:sz="8" w:space="0" w:color="000000"/>
            </w:tcBorders>
            <w:noWrap/>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p>
        </w:tc>
      </w:tr>
      <w:tr w:rsidR="005F1D15" w:rsidRPr="005F1D15" w:rsidTr="002451C9">
        <w:trPr>
          <w:trHeight w:val="816"/>
        </w:trPr>
        <w:tc>
          <w:tcPr>
            <w:tcW w:w="258"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27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44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color w:val="000000"/>
                <w:sz w:val="18"/>
                <w:szCs w:val="18"/>
              </w:rPr>
            </w:pPr>
          </w:p>
        </w:tc>
        <w:tc>
          <w:tcPr>
            <w:tcW w:w="280"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63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资产管理是否按制度执行</w:t>
            </w:r>
          </w:p>
        </w:tc>
        <w:tc>
          <w:tcPr>
            <w:tcW w:w="286"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3</w:t>
            </w:r>
          </w:p>
        </w:tc>
        <w:tc>
          <w:tcPr>
            <w:tcW w:w="1297"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资产管理制度是否得到有效执行：是：</w:t>
            </w:r>
            <w:r w:rsidRPr="005F1D15">
              <w:rPr>
                <w:rFonts w:ascii="方正仿宋_GBK" w:eastAsia="方正仿宋_GBK" w:cs="仿宋_GB2312" w:hint="eastAsia"/>
                <w:color w:val="000000"/>
                <w:kern w:val="0"/>
                <w:sz w:val="18"/>
                <w:szCs w:val="18"/>
              </w:rPr>
              <w:t>3</w:t>
            </w:r>
            <w:r w:rsidRPr="005F1D15">
              <w:rPr>
                <w:rFonts w:ascii="方正仿宋_GBK" w:eastAsia="方正仿宋_GBK" w:hAnsi="宋体" w:cs="仿宋_GB2312" w:hint="eastAsia"/>
                <w:color w:val="000000"/>
                <w:kern w:val="0"/>
                <w:sz w:val="18"/>
                <w:szCs w:val="18"/>
              </w:rPr>
              <w:t>分；否：</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w:t>
            </w:r>
          </w:p>
        </w:tc>
        <w:tc>
          <w:tcPr>
            <w:tcW w:w="377" w:type="pct"/>
            <w:tcBorders>
              <w:top w:val="single" w:sz="8" w:space="0" w:color="000000"/>
              <w:left w:val="single" w:sz="8" w:space="0" w:color="000000"/>
              <w:bottom w:val="single" w:sz="8" w:space="0" w:color="000000"/>
              <w:right w:val="single" w:sz="8" w:space="0" w:color="000000"/>
            </w:tcBorders>
            <w:noWrap/>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3</w:t>
            </w:r>
          </w:p>
        </w:tc>
        <w:tc>
          <w:tcPr>
            <w:tcW w:w="1155"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p>
        </w:tc>
      </w:tr>
      <w:tr w:rsidR="005F1D15" w:rsidRPr="005F1D15" w:rsidTr="002451C9">
        <w:trPr>
          <w:trHeight w:val="627"/>
        </w:trPr>
        <w:tc>
          <w:tcPr>
            <w:tcW w:w="258"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27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442"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235A28" w:rsidP="002451C9">
            <w:pPr>
              <w:widowControl/>
              <w:jc w:val="center"/>
              <w:textAlignment w:val="center"/>
              <w:rPr>
                <w:rFonts w:ascii="方正仿宋_GBK" w:eastAsia="方正仿宋_GBK" w:hAnsi="宋体" w:cs="仿宋_GB2312"/>
                <w:color w:val="000000"/>
                <w:sz w:val="18"/>
                <w:szCs w:val="18"/>
              </w:rPr>
            </w:pPr>
            <w:r>
              <w:rPr>
                <w:rFonts w:ascii="方正仿宋_GBK" w:eastAsia="方正仿宋_GBK" w:hAnsi="宋体" w:cs="仿宋_GB2312" w:hint="eastAsia"/>
                <w:color w:val="000000"/>
                <w:kern w:val="0"/>
                <w:sz w:val="18"/>
                <w:szCs w:val="18"/>
              </w:rPr>
              <w:t>政府采</w:t>
            </w:r>
            <w:r w:rsidR="005F1D15" w:rsidRPr="005F1D15">
              <w:rPr>
                <w:rFonts w:ascii="方正仿宋_GBK" w:eastAsia="方正仿宋_GBK" w:hAnsi="宋体" w:cs="仿宋_GB2312" w:hint="eastAsia"/>
                <w:color w:val="000000"/>
                <w:kern w:val="0"/>
                <w:sz w:val="18"/>
                <w:szCs w:val="18"/>
              </w:rPr>
              <w:t>购管理</w:t>
            </w:r>
          </w:p>
        </w:tc>
        <w:tc>
          <w:tcPr>
            <w:tcW w:w="280"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5</w:t>
            </w:r>
          </w:p>
        </w:tc>
        <w:tc>
          <w:tcPr>
            <w:tcW w:w="63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政府采购管理制度健全性</w:t>
            </w:r>
          </w:p>
        </w:tc>
        <w:tc>
          <w:tcPr>
            <w:tcW w:w="286"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2</w:t>
            </w:r>
          </w:p>
        </w:tc>
        <w:tc>
          <w:tcPr>
            <w:tcW w:w="1297"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政府采购管理制度是否健全：是：</w:t>
            </w:r>
            <w:r w:rsidRPr="005F1D15">
              <w:rPr>
                <w:rFonts w:ascii="方正仿宋_GBK" w:eastAsia="方正仿宋_GBK" w:cs="仿宋_GB2312" w:hint="eastAsia"/>
                <w:color w:val="000000"/>
                <w:kern w:val="0"/>
                <w:sz w:val="18"/>
                <w:szCs w:val="18"/>
              </w:rPr>
              <w:t>2</w:t>
            </w:r>
            <w:r w:rsidRPr="005F1D15">
              <w:rPr>
                <w:rFonts w:ascii="方正仿宋_GBK" w:eastAsia="方正仿宋_GBK" w:hAnsi="宋体" w:cs="仿宋_GB2312" w:hint="eastAsia"/>
                <w:color w:val="000000"/>
                <w:kern w:val="0"/>
                <w:sz w:val="18"/>
                <w:szCs w:val="18"/>
              </w:rPr>
              <w:t>分；否：</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w:t>
            </w:r>
          </w:p>
        </w:tc>
        <w:tc>
          <w:tcPr>
            <w:tcW w:w="377" w:type="pct"/>
            <w:tcBorders>
              <w:top w:val="single" w:sz="8" w:space="0" w:color="000000"/>
              <w:left w:val="single" w:sz="8" w:space="0" w:color="000000"/>
              <w:bottom w:val="single" w:sz="8" w:space="0" w:color="000000"/>
              <w:right w:val="single" w:sz="8" w:space="0" w:color="000000"/>
            </w:tcBorders>
            <w:noWrap/>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2</w:t>
            </w:r>
          </w:p>
        </w:tc>
        <w:tc>
          <w:tcPr>
            <w:tcW w:w="1155" w:type="pct"/>
            <w:tcBorders>
              <w:top w:val="single" w:sz="8" w:space="0" w:color="000000"/>
              <w:left w:val="single" w:sz="8" w:space="0" w:color="000000"/>
              <w:bottom w:val="single" w:sz="8" w:space="0" w:color="000000"/>
              <w:right w:val="single" w:sz="8" w:space="0" w:color="000000"/>
            </w:tcBorders>
            <w:noWrap/>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p>
        </w:tc>
      </w:tr>
      <w:tr w:rsidR="005F1D15" w:rsidRPr="005F1D15" w:rsidTr="00620055">
        <w:trPr>
          <w:trHeight w:val="848"/>
        </w:trPr>
        <w:tc>
          <w:tcPr>
            <w:tcW w:w="258"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27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44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color w:val="000000"/>
                <w:sz w:val="18"/>
                <w:szCs w:val="18"/>
              </w:rPr>
            </w:pPr>
          </w:p>
        </w:tc>
        <w:tc>
          <w:tcPr>
            <w:tcW w:w="280"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63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235A28" w:rsidP="00620055">
            <w:pPr>
              <w:widowControl/>
              <w:jc w:val="center"/>
              <w:textAlignment w:val="center"/>
              <w:rPr>
                <w:rFonts w:ascii="方正仿宋_GBK" w:eastAsia="方正仿宋_GBK" w:hAnsi="宋体" w:cs="仿宋_GB2312"/>
                <w:color w:val="000000"/>
                <w:kern w:val="0"/>
                <w:sz w:val="18"/>
                <w:szCs w:val="18"/>
              </w:rPr>
            </w:pPr>
            <w:r>
              <w:rPr>
                <w:rFonts w:ascii="方正仿宋_GBK" w:eastAsia="方正仿宋_GBK" w:hAnsi="宋体" w:cs="仿宋_GB2312" w:hint="eastAsia"/>
                <w:color w:val="000000"/>
                <w:kern w:val="0"/>
                <w:sz w:val="18"/>
                <w:szCs w:val="18"/>
              </w:rPr>
              <w:t>政府采</w:t>
            </w:r>
            <w:r w:rsidR="005F1D15" w:rsidRPr="005F1D15">
              <w:rPr>
                <w:rFonts w:ascii="方正仿宋_GBK" w:eastAsia="方正仿宋_GBK" w:hAnsi="宋体" w:cs="仿宋_GB2312" w:hint="eastAsia"/>
                <w:color w:val="000000"/>
                <w:kern w:val="0"/>
                <w:sz w:val="18"/>
                <w:szCs w:val="18"/>
              </w:rPr>
              <w:t>购管理是否按制度执行</w:t>
            </w:r>
          </w:p>
        </w:tc>
        <w:tc>
          <w:tcPr>
            <w:tcW w:w="286"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3</w:t>
            </w:r>
          </w:p>
        </w:tc>
        <w:tc>
          <w:tcPr>
            <w:tcW w:w="1297"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政府采购管理制度是否得到有效执行：是：</w:t>
            </w:r>
            <w:r w:rsidRPr="005F1D15">
              <w:rPr>
                <w:rFonts w:ascii="方正仿宋_GBK" w:eastAsia="方正仿宋_GBK" w:cs="仿宋_GB2312" w:hint="eastAsia"/>
                <w:color w:val="000000"/>
                <w:kern w:val="0"/>
                <w:sz w:val="18"/>
                <w:szCs w:val="18"/>
              </w:rPr>
              <w:t>3</w:t>
            </w:r>
            <w:r w:rsidRPr="005F1D15">
              <w:rPr>
                <w:rFonts w:ascii="方正仿宋_GBK" w:eastAsia="方正仿宋_GBK" w:hAnsi="宋体" w:cs="仿宋_GB2312" w:hint="eastAsia"/>
                <w:color w:val="000000"/>
                <w:kern w:val="0"/>
                <w:sz w:val="18"/>
                <w:szCs w:val="18"/>
              </w:rPr>
              <w:t>分；否：</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w:t>
            </w:r>
          </w:p>
        </w:tc>
        <w:tc>
          <w:tcPr>
            <w:tcW w:w="377" w:type="pct"/>
            <w:tcBorders>
              <w:top w:val="single" w:sz="8" w:space="0" w:color="000000"/>
              <w:left w:val="single" w:sz="8" w:space="0" w:color="000000"/>
              <w:bottom w:val="single" w:sz="8" w:space="0" w:color="000000"/>
              <w:right w:val="single" w:sz="8" w:space="0" w:color="000000"/>
            </w:tcBorders>
            <w:noWrap/>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3</w:t>
            </w:r>
          </w:p>
        </w:tc>
        <w:tc>
          <w:tcPr>
            <w:tcW w:w="1155"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p>
        </w:tc>
      </w:tr>
      <w:tr w:rsidR="005F1D15" w:rsidRPr="005F1D15" w:rsidTr="002451C9">
        <w:trPr>
          <w:trHeight w:val="517"/>
        </w:trPr>
        <w:tc>
          <w:tcPr>
            <w:tcW w:w="258"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27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442"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sz w:val="18"/>
                <w:szCs w:val="18"/>
              </w:rPr>
            </w:pPr>
            <w:r w:rsidRPr="005F1D15">
              <w:rPr>
                <w:rFonts w:ascii="方正仿宋_GBK" w:eastAsia="方正仿宋_GBK" w:hAnsi="宋体" w:cs="仿宋_GB2312" w:hint="eastAsia"/>
                <w:color w:val="000000"/>
                <w:kern w:val="0"/>
                <w:sz w:val="18"/>
                <w:szCs w:val="18"/>
              </w:rPr>
              <w:t>内部控制管理</w:t>
            </w:r>
          </w:p>
        </w:tc>
        <w:tc>
          <w:tcPr>
            <w:tcW w:w="280"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7</w:t>
            </w:r>
          </w:p>
        </w:tc>
        <w:tc>
          <w:tcPr>
            <w:tcW w:w="63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内部控制建设情况</w:t>
            </w:r>
          </w:p>
        </w:tc>
        <w:tc>
          <w:tcPr>
            <w:tcW w:w="286"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2</w:t>
            </w:r>
          </w:p>
        </w:tc>
        <w:tc>
          <w:tcPr>
            <w:tcW w:w="1297"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是否有内部控制制度，并落实在手册等文本上：是：</w:t>
            </w:r>
            <w:r w:rsidRPr="005F1D15">
              <w:rPr>
                <w:rFonts w:ascii="方正仿宋_GBK" w:eastAsia="方正仿宋_GBK" w:cs="仿宋_GB2312" w:hint="eastAsia"/>
                <w:color w:val="000000"/>
                <w:kern w:val="0"/>
                <w:sz w:val="18"/>
                <w:szCs w:val="18"/>
              </w:rPr>
              <w:t>2</w:t>
            </w:r>
            <w:r w:rsidRPr="005F1D15">
              <w:rPr>
                <w:rFonts w:ascii="方正仿宋_GBK" w:eastAsia="方正仿宋_GBK" w:hAnsi="宋体" w:cs="仿宋_GB2312" w:hint="eastAsia"/>
                <w:color w:val="000000"/>
                <w:kern w:val="0"/>
                <w:sz w:val="18"/>
                <w:szCs w:val="18"/>
              </w:rPr>
              <w:t>分；否：</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w:t>
            </w:r>
          </w:p>
        </w:tc>
        <w:tc>
          <w:tcPr>
            <w:tcW w:w="377" w:type="pct"/>
            <w:tcBorders>
              <w:top w:val="single" w:sz="8" w:space="0" w:color="000000"/>
              <w:left w:val="single" w:sz="8" w:space="0" w:color="000000"/>
              <w:bottom w:val="single" w:sz="8" w:space="0" w:color="000000"/>
              <w:right w:val="single" w:sz="8" w:space="0" w:color="000000"/>
            </w:tcBorders>
            <w:noWrap/>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2</w:t>
            </w:r>
          </w:p>
        </w:tc>
        <w:tc>
          <w:tcPr>
            <w:tcW w:w="1155" w:type="pct"/>
            <w:tcBorders>
              <w:top w:val="single" w:sz="8" w:space="0" w:color="000000"/>
              <w:left w:val="single" w:sz="8" w:space="0" w:color="000000"/>
              <w:bottom w:val="single" w:sz="8" w:space="0" w:color="000000"/>
              <w:right w:val="single" w:sz="8" w:space="0" w:color="000000"/>
            </w:tcBorders>
            <w:noWrap/>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p>
        </w:tc>
      </w:tr>
      <w:tr w:rsidR="005F1D15" w:rsidRPr="005F1D15" w:rsidTr="00620055">
        <w:trPr>
          <w:trHeight w:val="1769"/>
        </w:trPr>
        <w:tc>
          <w:tcPr>
            <w:tcW w:w="258"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27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44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color w:val="000000"/>
                <w:sz w:val="18"/>
                <w:szCs w:val="18"/>
              </w:rPr>
            </w:pPr>
          </w:p>
        </w:tc>
        <w:tc>
          <w:tcPr>
            <w:tcW w:w="280"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63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内部控制执行情况</w:t>
            </w:r>
          </w:p>
        </w:tc>
        <w:tc>
          <w:tcPr>
            <w:tcW w:w="286"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3</w:t>
            </w:r>
          </w:p>
        </w:tc>
        <w:tc>
          <w:tcPr>
            <w:tcW w:w="1297"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内部控制制度是否得到有效执行：是：</w:t>
            </w:r>
            <w:r w:rsidRPr="005F1D15">
              <w:rPr>
                <w:rFonts w:ascii="方正仿宋_GBK" w:eastAsia="方正仿宋_GBK" w:cs="仿宋_GB2312" w:hint="eastAsia"/>
                <w:color w:val="000000"/>
                <w:kern w:val="0"/>
                <w:sz w:val="18"/>
                <w:szCs w:val="18"/>
              </w:rPr>
              <w:t>3</w:t>
            </w:r>
            <w:r w:rsidRPr="005F1D15">
              <w:rPr>
                <w:rFonts w:ascii="方正仿宋_GBK" w:eastAsia="方正仿宋_GBK" w:hAnsi="宋体" w:cs="仿宋_GB2312" w:hint="eastAsia"/>
                <w:color w:val="000000"/>
                <w:kern w:val="0"/>
                <w:sz w:val="18"/>
                <w:szCs w:val="18"/>
              </w:rPr>
              <w:t>分；否：</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w:t>
            </w:r>
          </w:p>
        </w:tc>
        <w:tc>
          <w:tcPr>
            <w:tcW w:w="377" w:type="pct"/>
            <w:tcBorders>
              <w:top w:val="single" w:sz="8" w:space="0" w:color="000000"/>
              <w:left w:val="single" w:sz="8" w:space="0" w:color="000000"/>
              <w:bottom w:val="single" w:sz="8" w:space="0" w:color="000000"/>
              <w:right w:val="single" w:sz="8" w:space="0" w:color="000000"/>
            </w:tcBorders>
            <w:noWrap/>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2</w:t>
            </w:r>
            <w:r w:rsidRPr="005F1D15">
              <w:rPr>
                <w:rFonts w:ascii="方正仿宋_GBK" w:eastAsia="方正仿宋_GBK" w:hAnsi="宋体" w:cs="仿宋_GB2312" w:hint="eastAsia"/>
                <w:color w:val="000000"/>
                <w:kern w:val="0"/>
                <w:sz w:val="18"/>
                <w:szCs w:val="18"/>
              </w:rPr>
              <w:t>.</w:t>
            </w:r>
            <w:r w:rsidR="0057715E">
              <w:rPr>
                <w:rFonts w:ascii="方正仿宋_GBK" w:eastAsia="方正仿宋_GBK" w:hAnsi="宋体" w:cs="仿宋_GB2312" w:hint="eastAsia"/>
                <w:color w:val="000000"/>
                <w:kern w:val="0"/>
                <w:sz w:val="18"/>
                <w:szCs w:val="18"/>
              </w:rPr>
              <w:t>5</w:t>
            </w:r>
          </w:p>
        </w:tc>
        <w:tc>
          <w:tcPr>
            <w:tcW w:w="1155" w:type="pct"/>
            <w:tcBorders>
              <w:top w:val="single" w:sz="8" w:space="0" w:color="000000"/>
              <w:left w:val="single" w:sz="8" w:space="0" w:color="000000"/>
              <w:bottom w:val="single" w:sz="8" w:space="0" w:color="000000"/>
              <w:right w:val="single" w:sz="8" w:space="0" w:color="000000"/>
            </w:tcBorders>
            <w:noWrap/>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bookmarkStart w:id="28" w:name="_Hlk209972651"/>
            <w:r w:rsidRPr="005F1D15">
              <w:rPr>
                <w:rFonts w:ascii="方正仿宋_GBK" w:eastAsia="方正仿宋_GBK" w:hAnsi="宋体" w:cs="仿宋_GB2312" w:hint="eastAsia"/>
                <w:color w:val="000000"/>
                <w:kern w:val="0"/>
                <w:sz w:val="18"/>
                <w:szCs w:val="18"/>
              </w:rPr>
              <w:t>内控制度基本得到有效执行，</w:t>
            </w:r>
            <w:bookmarkStart w:id="29" w:name="_Hlk210031115"/>
            <w:r w:rsidRPr="005F1D15">
              <w:rPr>
                <w:rFonts w:ascii="方正仿宋_GBK" w:eastAsia="方正仿宋_GBK" w:hAnsi="宋体" w:cs="仿宋_GB2312" w:hint="eastAsia"/>
                <w:color w:val="000000"/>
                <w:kern w:val="0"/>
                <w:sz w:val="18"/>
                <w:szCs w:val="18"/>
              </w:rPr>
              <w:t>但</w:t>
            </w:r>
            <w:bookmarkEnd w:id="28"/>
            <w:r w:rsidR="00620055">
              <w:rPr>
                <w:rFonts w:ascii="方正仿宋_GBK" w:eastAsia="方正仿宋_GBK" w:hAnsi="宋体" w:cs="仿宋_GB2312" w:hint="eastAsia"/>
                <w:color w:val="000000"/>
                <w:kern w:val="0"/>
                <w:sz w:val="18"/>
                <w:szCs w:val="18"/>
              </w:rPr>
              <w:t>因内部管理系统迁入内网以及</w:t>
            </w:r>
            <w:r w:rsidR="00620055" w:rsidRPr="00620055">
              <w:rPr>
                <w:rFonts w:ascii="方正仿宋_GBK" w:eastAsia="方正仿宋_GBK" w:hAnsi="宋体" w:cs="仿宋_GB2312" w:hint="eastAsia"/>
                <w:color w:val="000000"/>
                <w:kern w:val="0"/>
                <w:sz w:val="18"/>
                <w:szCs w:val="18"/>
              </w:rPr>
              <w:t>工作人员、领导临时出差、开会等各种实际因素导致</w:t>
            </w:r>
            <w:r w:rsidR="00974D34">
              <w:rPr>
                <w:rFonts w:ascii="方正仿宋_GBK" w:eastAsia="方正仿宋_GBK" w:hAnsi="宋体" w:cs="仿宋_GB2312" w:hint="eastAsia"/>
                <w:color w:val="000000"/>
                <w:kern w:val="0"/>
                <w:sz w:val="18"/>
                <w:szCs w:val="18"/>
              </w:rPr>
              <w:t>系统</w:t>
            </w:r>
            <w:r w:rsidR="00620055" w:rsidRPr="00620055">
              <w:rPr>
                <w:rFonts w:ascii="方正仿宋_GBK" w:eastAsia="方正仿宋_GBK" w:hAnsi="宋体" w:cs="仿宋_GB2312" w:hint="eastAsia"/>
                <w:color w:val="000000"/>
                <w:kern w:val="0"/>
                <w:sz w:val="18"/>
                <w:szCs w:val="18"/>
              </w:rPr>
              <w:t>审批滞后</w:t>
            </w:r>
            <w:bookmarkEnd w:id="29"/>
          </w:p>
        </w:tc>
      </w:tr>
      <w:tr w:rsidR="005F1D15" w:rsidRPr="005F1D15" w:rsidTr="00620055">
        <w:trPr>
          <w:trHeight w:val="672"/>
        </w:trPr>
        <w:tc>
          <w:tcPr>
            <w:tcW w:w="258" w:type="pct"/>
            <w:vMerge/>
            <w:tcBorders>
              <w:top w:val="single" w:sz="8" w:space="0" w:color="000000"/>
              <w:left w:val="single" w:sz="8" w:space="0" w:color="000000"/>
              <w:bottom w:val="single" w:sz="4" w:space="0" w:color="auto"/>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272" w:type="pct"/>
            <w:vMerge/>
            <w:tcBorders>
              <w:top w:val="single" w:sz="8" w:space="0" w:color="000000"/>
              <w:left w:val="single" w:sz="8" w:space="0" w:color="000000"/>
              <w:bottom w:val="single" w:sz="4" w:space="0" w:color="auto"/>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442" w:type="pct"/>
            <w:vMerge/>
            <w:tcBorders>
              <w:top w:val="single" w:sz="8" w:space="0" w:color="000000"/>
              <w:left w:val="single" w:sz="8" w:space="0" w:color="000000"/>
              <w:bottom w:val="single" w:sz="4" w:space="0" w:color="auto"/>
              <w:right w:val="single" w:sz="8" w:space="0" w:color="000000"/>
            </w:tcBorders>
            <w:vAlign w:val="center"/>
          </w:tcPr>
          <w:p w:rsidR="005F1D15" w:rsidRPr="005F1D15" w:rsidRDefault="005F1D15" w:rsidP="002451C9">
            <w:pPr>
              <w:jc w:val="center"/>
              <w:rPr>
                <w:rFonts w:ascii="方正仿宋_GBK" w:eastAsia="方正仿宋_GBK" w:hAnsi="宋体" w:cs="仿宋_GB2312"/>
                <w:color w:val="000000"/>
                <w:sz w:val="18"/>
                <w:szCs w:val="18"/>
              </w:rPr>
            </w:pPr>
          </w:p>
        </w:tc>
        <w:tc>
          <w:tcPr>
            <w:tcW w:w="280" w:type="pct"/>
            <w:vMerge/>
            <w:tcBorders>
              <w:top w:val="single" w:sz="8" w:space="0" w:color="000000"/>
              <w:left w:val="single" w:sz="8" w:space="0" w:color="000000"/>
              <w:bottom w:val="single" w:sz="4" w:space="0" w:color="auto"/>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632" w:type="pct"/>
            <w:tcBorders>
              <w:top w:val="single" w:sz="8" w:space="0" w:color="000000"/>
              <w:left w:val="single" w:sz="8" w:space="0" w:color="000000"/>
              <w:bottom w:val="single" w:sz="4" w:space="0" w:color="auto"/>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内部控制监督评价</w:t>
            </w:r>
          </w:p>
        </w:tc>
        <w:tc>
          <w:tcPr>
            <w:tcW w:w="286" w:type="pct"/>
            <w:tcBorders>
              <w:top w:val="single" w:sz="8" w:space="0" w:color="000000"/>
              <w:left w:val="single" w:sz="8" w:space="0" w:color="000000"/>
              <w:bottom w:val="single" w:sz="4" w:space="0" w:color="auto"/>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2</w:t>
            </w:r>
          </w:p>
        </w:tc>
        <w:tc>
          <w:tcPr>
            <w:tcW w:w="1297" w:type="pct"/>
            <w:tcBorders>
              <w:top w:val="single" w:sz="8" w:space="0" w:color="000000"/>
              <w:left w:val="single" w:sz="8" w:space="0" w:color="000000"/>
              <w:bottom w:val="single" w:sz="4" w:space="0" w:color="auto"/>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有无单位内部内控评价报告：有：</w:t>
            </w:r>
            <w:r w:rsidRPr="005F1D15">
              <w:rPr>
                <w:rFonts w:ascii="方正仿宋_GBK" w:eastAsia="方正仿宋_GBK" w:cs="仿宋_GB2312" w:hint="eastAsia"/>
                <w:color w:val="000000"/>
                <w:kern w:val="0"/>
                <w:sz w:val="18"/>
                <w:szCs w:val="18"/>
              </w:rPr>
              <w:t>2</w:t>
            </w:r>
            <w:r w:rsidRPr="005F1D15">
              <w:rPr>
                <w:rFonts w:ascii="方正仿宋_GBK" w:eastAsia="方正仿宋_GBK" w:hAnsi="宋体" w:cs="仿宋_GB2312" w:hint="eastAsia"/>
                <w:color w:val="000000"/>
                <w:kern w:val="0"/>
                <w:sz w:val="18"/>
                <w:szCs w:val="18"/>
              </w:rPr>
              <w:t>分；无：</w:t>
            </w:r>
            <w:r w:rsidRPr="005F1D15">
              <w:rPr>
                <w:rFonts w:ascii="方正仿宋_GBK" w:eastAsia="方正仿宋_GBK" w:cs="仿宋_GB2312" w:hint="eastAsia"/>
                <w:color w:val="000000"/>
                <w:kern w:val="0"/>
                <w:sz w:val="18"/>
                <w:szCs w:val="18"/>
              </w:rPr>
              <w:t>0</w:t>
            </w:r>
            <w:r w:rsidRPr="005F1D15">
              <w:rPr>
                <w:rFonts w:ascii="方正仿宋_GBK" w:eastAsia="方正仿宋_GBK" w:hAnsi="宋体" w:cs="仿宋_GB2312" w:hint="eastAsia"/>
                <w:color w:val="000000"/>
                <w:kern w:val="0"/>
                <w:sz w:val="18"/>
                <w:szCs w:val="18"/>
              </w:rPr>
              <w:t>分。</w:t>
            </w:r>
          </w:p>
        </w:tc>
        <w:tc>
          <w:tcPr>
            <w:tcW w:w="377" w:type="pct"/>
            <w:tcBorders>
              <w:top w:val="single" w:sz="8" w:space="0" w:color="000000"/>
              <w:left w:val="single" w:sz="8" w:space="0" w:color="000000"/>
              <w:bottom w:val="single" w:sz="8" w:space="0" w:color="000000"/>
              <w:right w:val="single" w:sz="8" w:space="0" w:color="000000"/>
            </w:tcBorders>
            <w:noWrap/>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2</w:t>
            </w:r>
          </w:p>
        </w:tc>
        <w:tc>
          <w:tcPr>
            <w:tcW w:w="1155" w:type="pct"/>
            <w:tcBorders>
              <w:top w:val="single" w:sz="8" w:space="0" w:color="000000"/>
              <w:left w:val="single" w:sz="8" w:space="0" w:color="000000"/>
              <w:bottom w:val="single" w:sz="8" w:space="0" w:color="000000"/>
              <w:right w:val="single" w:sz="8" w:space="0" w:color="000000"/>
            </w:tcBorders>
            <w:noWrap/>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p>
        </w:tc>
      </w:tr>
      <w:tr w:rsidR="005F1D15" w:rsidRPr="005F1D15" w:rsidTr="00620055">
        <w:trPr>
          <w:trHeight w:val="612"/>
        </w:trPr>
        <w:tc>
          <w:tcPr>
            <w:tcW w:w="258" w:type="pct"/>
            <w:vMerge w:val="restart"/>
            <w:tcBorders>
              <w:top w:val="single" w:sz="4" w:space="0" w:color="auto"/>
              <w:left w:val="single" w:sz="4" w:space="0" w:color="auto"/>
              <w:bottom w:val="single" w:sz="4" w:space="0" w:color="auto"/>
              <w:right w:val="single" w:sz="4" w:space="0" w:color="auto"/>
            </w:tcBorders>
            <w:vAlign w:val="center"/>
          </w:tcPr>
          <w:p w:rsidR="005F1D15" w:rsidRPr="005F1D15" w:rsidRDefault="005F1D15" w:rsidP="002451C9">
            <w:pPr>
              <w:jc w:val="center"/>
              <w:textAlignment w:val="center"/>
              <w:rPr>
                <w:rFonts w:ascii="方正仿宋_GBK" w:eastAsia="方正仿宋_GBK" w:hAnsi="宋体" w:cs="仿宋_GB2312"/>
                <w:b/>
                <w:bCs/>
                <w:color w:val="000000"/>
                <w:kern w:val="0"/>
                <w:sz w:val="18"/>
                <w:szCs w:val="18"/>
              </w:rPr>
            </w:pPr>
            <w:r w:rsidRPr="005F1D15">
              <w:rPr>
                <w:rFonts w:ascii="方正仿宋_GBK" w:eastAsia="方正仿宋_GBK" w:hAnsi="宋体" w:cs="仿宋_GB2312" w:hint="eastAsia"/>
                <w:b/>
                <w:bCs/>
                <w:color w:val="000000"/>
                <w:kern w:val="0"/>
                <w:sz w:val="18"/>
                <w:szCs w:val="18"/>
              </w:rPr>
              <w:t>部门履职</w:t>
            </w:r>
          </w:p>
        </w:tc>
        <w:tc>
          <w:tcPr>
            <w:tcW w:w="272" w:type="pct"/>
            <w:vMerge w:val="restart"/>
            <w:tcBorders>
              <w:top w:val="single" w:sz="4" w:space="0" w:color="auto"/>
              <w:left w:val="single" w:sz="4" w:space="0" w:color="auto"/>
              <w:bottom w:val="single" w:sz="4" w:space="0" w:color="auto"/>
              <w:right w:val="single" w:sz="4" w:space="0" w:color="auto"/>
            </w:tcBorders>
            <w:vAlign w:val="center"/>
          </w:tcPr>
          <w:p w:rsidR="005F1D15" w:rsidRPr="005F1D15" w:rsidRDefault="005F1D15" w:rsidP="002451C9">
            <w:pPr>
              <w:jc w:val="center"/>
              <w:textAlignment w:val="center"/>
              <w:rPr>
                <w:rFonts w:ascii="方正仿宋_GBK" w:eastAsia="方正仿宋_GBK" w:cs="Calibri"/>
                <w:color w:val="000000"/>
                <w:kern w:val="0"/>
                <w:sz w:val="18"/>
                <w:szCs w:val="18"/>
              </w:rPr>
            </w:pPr>
            <w:r w:rsidRPr="005F1D15">
              <w:rPr>
                <w:rFonts w:ascii="方正仿宋_GBK" w:eastAsia="方正仿宋_GBK" w:cs="Calibri" w:hint="eastAsia"/>
                <w:color w:val="000000"/>
                <w:kern w:val="0"/>
                <w:sz w:val="18"/>
                <w:szCs w:val="18"/>
              </w:rPr>
              <w:t>30</w:t>
            </w:r>
          </w:p>
        </w:tc>
        <w:tc>
          <w:tcPr>
            <w:tcW w:w="442" w:type="pct"/>
            <w:vMerge w:val="restart"/>
            <w:tcBorders>
              <w:top w:val="single" w:sz="4" w:space="0" w:color="auto"/>
              <w:left w:val="single" w:sz="4" w:space="0" w:color="auto"/>
              <w:bottom w:val="single" w:sz="4" w:space="0" w:color="auto"/>
              <w:right w:val="single" w:sz="4" w:space="0" w:color="auto"/>
            </w:tcBorders>
            <w:vAlign w:val="center"/>
          </w:tcPr>
          <w:p w:rsidR="005F1D15" w:rsidRPr="005F1D15" w:rsidRDefault="005F1D15" w:rsidP="002451C9">
            <w:pPr>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重点工作数量完成率</w:t>
            </w:r>
          </w:p>
        </w:tc>
        <w:tc>
          <w:tcPr>
            <w:tcW w:w="280" w:type="pct"/>
            <w:vMerge w:val="restart"/>
            <w:tcBorders>
              <w:top w:val="single" w:sz="4" w:space="0" w:color="auto"/>
              <w:left w:val="single" w:sz="4" w:space="0" w:color="auto"/>
              <w:bottom w:val="single" w:sz="4" w:space="0" w:color="auto"/>
              <w:right w:val="single" w:sz="4" w:space="0" w:color="auto"/>
            </w:tcBorders>
            <w:vAlign w:val="center"/>
          </w:tcPr>
          <w:p w:rsidR="005F1D15" w:rsidRPr="005F1D15" w:rsidRDefault="005F1D15" w:rsidP="002451C9">
            <w:pPr>
              <w:jc w:val="center"/>
              <w:textAlignment w:val="center"/>
              <w:rPr>
                <w:rFonts w:ascii="方正仿宋_GBK" w:eastAsia="方正仿宋_GBK" w:cs="Calibri"/>
                <w:color w:val="000000"/>
                <w:kern w:val="0"/>
                <w:sz w:val="18"/>
                <w:szCs w:val="18"/>
              </w:rPr>
            </w:pPr>
            <w:r w:rsidRPr="005F1D15">
              <w:rPr>
                <w:rFonts w:ascii="方正仿宋_GBK" w:eastAsia="方正仿宋_GBK" w:cs="Calibri" w:hint="eastAsia"/>
                <w:color w:val="000000"/>
                <w:kern w:val="0"/>
                <w:sz w:val="18"/>
                <w:szCs w:val="18"/>
              </w:rPr>
              <w:t>10</w:t>
            </w:r>
          </w:p>
        </w:tc>
        <w:tc>
          <w:tcPr>
            <w:tcW w:w="632" w:type="pct"/>
            <w:vMerge w:val="restart"/>
            <w:tcBorders>
              <w:top w:val="single" w:sz="4" w:space="0" w:color="auto"/>
              <w:left w:val="single" w:sz="4" w:space="0" w:color="auto"/>
              <w:bottom w:val="single" w:sz="4" w:space="0" w:color="auto"/>
              <w:right w:val="single" w:sz="4" w:space="0" w:color="auto"/>
            </w:tcBorders>
            <w:vAlign w:val="center"/>
          </w:tcPr>
          <w:p w:rsidR="005F1D15" w:rsidRPr="005F1D15" w:rsidRDefault="005F1D15" w:rsidP="002451C9">
            <w:pPr>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重点工作数量完成情况</w:t>
            </w:r>
          </w:p>
        </w:tc>
        <w:tc>
          <w:tcPr>
            <w:tcW w:w="286" w:type="pct"/>
            <w:tcBorders>
              <w:top w:val="single" w:sz="4" w:space="0" w:color="auto"/>
              <w:left w:val="single" w:sz="4" w:space="0" w:color="auto"/>
              <w:bottom w:val="single" w:sz="4" w:space="0" w:color="auto"/>
              <w:right w:val="single" w:sz="4" w:space="0" w:color="auto"/>
            </w:tcBorders>
            <w:vAlign w:val="center"/>
          </w:tcPr>
          <w:p w:rsidR="005F1D15" w:rsidRPr="005F1D15" w:rsidRDefault="005F1D15" w:rsidP="002451C9">
            <w:pPr>
              <w:widowControl/>
              <w:jc w:val="center"/>
              <w:textAlignment w:val="center"/>
              <w:rPr>
                <w:rFonts w:ascii="方正仿宋_GBK" w:eastAsia="方正仿宋_GBK" w:cs="仿宋_GB2312"/>
                <w:color w:val="000000"/>
                <w:kern w:val="0"/>
                <w:sz w:val="18"/>
                <w:szCs w:val="18"/>
              </w:rPr>
            </w:pPr>
            <w:r w:rsidRPr="005F1D15">
              <w:rPr>
                <w:rFonts w:ascii="方正仿宋_GBK" w:eastAsia="方正仿宋_GBK" w:cs="仿宋_GB2312" w:hint="eastAsia"/>
                <w:color w:val="000000"/>
                <w:kern w:val="0"/>
                <w:sz w:val="18"/>
                <w:szCs w:val="18"/>
              </w:rPr>
              <w:t>2</w:t>
            </w:r>
          </w:p>
        </w:tc>
        <w:tc>
          <w:tcPr>
            <w:tcW w:w="1297" w:type="pct"/>
            <w:tcBorders>
              <w:top w:val="single" w:sz="4" w:space="0" w:color="auto"/>
              <w:left w:val="single" w:sz="4" w:space="0" w:color="auto"/>
              <w:bottom w:val="single" w:sz="4" w:space="0" w:color="auto"/>
              <w:right w:val="single" w:sz="4" w:space="0" w:color="auto"/>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捕获项目信息（≥</w:t>
            </w:r>
            <w:r w:rsidR="00AF4852">
              <w:rPr>
                <w:rFonts w:ascii="方正仿宋_GBK" w:eastAsia="方正仿宋_GBK" w:cs="仿宋_GB2312" w:hint="eastAsia"/>
                <w:color w:val="000000"/>
                <w:kern w:val="0"/>
                <w:sz w:val="18"/>
                <w:szCs w:val="18"/>
              </w:rPr>
              <w:t>150</w:t>
            </w:r>
            <w:r w:rsidRPr="005F1D15">
              <w:rPr>
                <w:rFonts w:ascii="方正仿宋_GBK" w:eastAsia="方正仿宋_GBK" w:cs="仿宋_GB2312" w:hint="eastAsia"/>
                <w:color w:val="000000"/>
                <w:kern w:val="0"/>
                <w:sz w:val="18"/>
                <w:szCs w:val="18"/>
              </w:rPr>
              <w:t>条</w:t>
            </w:r>
            <w:r w:rsidRPr="005F1D15">
              <w:rPr>
                <w:rFonts w:ascii="方正仿宋_GBK" w:eastAsia="方正仿宋_GBK" w:hAnsi="宋体" w:cs="仿宋_GB2312" w:hint="eastAsia"/>
                <w:color w:val="000000"/>
                <w:kern w:val="0"/>
                <w:sz w:val="18"/>
                <w:szCs w:val="18"/>
              </w:rPr>
              <w:t>）</w:t>
            </w:r>
          </w:p>
        </w:tc>
        <w:tc>
          <w:tcPr>
            <w:tcW w:w="377" w:type="pct"/>
            <w:tcBorders>
              <w:top w:val="single" w:sz="8" w:space="0" w:color="000000"/>
              <w:left w:val="single" w:sz="4" w:space="0" w:color="auto"/>
              <w:right w:val="single" w:sz="8" w:space="0" w:color="000000"/>
            </w:tcBorders>
            <w:noWrap/>
            <w:vAlign w:val="center"/>
          </w:tcPr>
          <w:p w:rsidR="005F1D15" w:rsidRPr="005F1D15" w:rsidRDefault="00AF4852" w:rsidP="002451C9">
            <w:pPr>
              <w:widowControl/>
              <w:jc w:val="center"/>
              <w:textAlignment w:val="center"/>
              <w:rPr>
                <w:rFonts w:ascii="方正仿宋_GBK" w:eastAsia="方正仿宋_GBK" w:cs="仿宋_GB2312"/>
                <w:color w:val="000000"/>
                <w:kern w:val="0"/>
                <w:sz w:val="18"/>
                <w:szCs w:val="18"/>
              </w:rPr>
            </w:pPr>
            <w:r>
              <w:rPr>
                <w:rFonts w:ascii="方正仿宋_GBK" w:eastAsia="方正仿宋_GBK" w:cs="仿宋_GB2312" w:hint="eastAsia"/>
                <w:color w:val="000000"/>
                <w:kern w:val="0"/>
                <w:sz w:val="18"/>
                <w:szCs w:val="18"/>
              </w:rPr>
              <w:t>1.2</w:t>
            </w:r>
          </w:p>
        </w:tc>
        <w:tc>
          <w:tcPr>
            <w:tcW w:w="1155"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AF4852" w:rsidP="002451C9">
            <w:pPr>
              <w:widowControl/>
              <w:jc w:val="left"/>
              <w:textAlignment w:val="center"/>
              <w:rPr>
                <w:rFonts w:ascii="方正仿宋_GBK" w:eastAsia="方正仿宋_GBK" w:hAnsi="宋体" w:cs="仿宋_GB2312"/>
                <w:color w:val="000000"/>
                <w:kern w:val="0"/>
                <w:sz w:val="18"/>
                <w:szCs w:val="18"/>
              </w:rPr>
            </w:pPr>
            <w:r>
              <w:rPr>
                <w:rFonts w:ascii="方正仿宋_GBK" w:eastAsia="方正仿宋_GBK" w:hAnsi="宋体" w:cs="仿宋_GB2312" w:hint="eastAsia"/>
                <w:color w:val="000000"/>
                <w:kern w:val="0"/>
                <w:sz w:val="18"/>
                <w:szCs w:val="18"/>
              </w:rPr>
              <w:t>共</w:t>
            </w:r>
            <w:r w:rsidR="005F1D15" w:rsidRPr="005F1D15">
              <w:rPr>
                <w:rFonts w:ascii="方正仿宋_GBK" w:eastAsia="方正仿宋_GBK" w:hAnsi="宋体" w:cs="仿宋_GB2312" w:hint="eastAsia"/>
                <w:color w:val="000000"/>
                <w:kern w:val="0"/>
                <w:sz w:val="18"/>
                <w:szCs w:val="18"/>
              </w:rPr>
              <w:t>捕获项目信息</w:t>
            </w:r>
            <w:r>
              <w:rPr>
                <w:rFonts w:ascii="方正仿宋_GBK" w:eastAsia="方正仿宋_GBK" w:hAnsi="宋体" w:cs="仿宋_GB2312" w:hint="eastAsia"/>
                <w:color w:val="000000"/>
                <w:kern w:val="0"/>
                <w:sz w:val="18"/>
                <w:szCs w:val="18"/>
              </w:rPr>
              <w:t>90</w:t>
            </w:r>
            <w:r w:rsidR="005F1D15" w:rsidRPr="005F1D15">
              <w:rPr>
                <w:rFonts w:ascii="方正仿宋_GBK" w:eastAsia="方正仿宋_GBK" w:hAnsi="宋体" w:cs="仿宋_GB2312" w:hint="eastAsia"/>
                <w:color w:val="000000"/>
                <w:kern w:val="0"/>
                <w:sz w:val="18"/>
                <w:szCs w:val="18"/>
              </w:rPr>
              <w:t>条，</w:t>
            </w:r>
            <w:r w:rsidR="005F1D15" w:rsidRPr="005F1D15">
              <w:rPr>
                <w:rFonts w:ascii="方正仿宋_GBK" w:eastAsia="方正仿宋_GBK" w:hint="eastAsia"/>
                <w:color w:val="000000"/>
                <w:kern w:val="0"/>
                <w:sz w:val="18"/>
                <w:szCs w:val="18"/>
              </w:rPr>
              <w:t>得分为</w:t>
            </w:r>
            <w:r>
              <w:rPr>
                <w:rFonts w:ascii="方正仿宋_GBK" w:eastAsia="方正仿宋_GBK" w:hint="eastAsia"/>
                <w:color w:val="000000"/>
                <w:kern w:val="0"/>
                <w:sz w:val="18"/>
                <w:szCs w:val="18"/>
              </w:rPr>
              <w:t>90</w:t>
            </w:r>
            <w:r w:rsidR="005F1D15" w:rsidRPr="005F1D15">
              <w:rPr>
                <w:rFonts w:ascii="方正仿宋_GBK" w:eastAsia="方正仿宋_GBK" w:hint="eastAsia"/>
                <w:color w:val="000000"/>
                <w:kern w:val="0"/>
                <w:sz w:val="18"/>
                <w:szCs w:val="18"/>
              </w:rPr>
              <w:t>/</w:t>
            </w:r>
            <w:r>
              <w:rPr>
                <w:rFonts w:ascii="方正仿宋_GBK" w:eastAsia="方正仿宋_GBK" w:hint="eastAsia"/>
                <w:color w:val="000000"/>
                <w:kern w:val="0"/>
                <w:sz w:val="18"/>
                <w:szCs w:val="18"/>
              </w:rPr>
              <w:t>150</w:t>
            </w:r>
            <w:r w:rsidR="005F1D15" w:rsidRPr="005F1D15">
              <w:rPr>
                <w:rFonts w:ascii="方正仿宋_GBK" w:eastAsia="方正仿宋_GBK" w:hint="eastAsia"/>
                <w:color w:val="000000"/>
                <w:kern w:val="0"/>
                <w:sz w:val="18"/>
                <w:szCs w:val="18"/>
              </w:rPr>
              <w:t>*2=</w:t>
            </w:r>
            <w:r>
              <w:rPr>
                <w:rFonts w:ascii="方正仿宋_GBK" w:eastAsia="方正仿宋_GBK" w:hint="eastAsia"/>
                <w:color w:val="000000"/>
                <w:kern w:val="0"/>
                <w:sz w:val="18"/>
                <w:szCs w:val="18"/>
              </w:rPr>
              <w:t>1.2</w:t>
            </w:r>
          </w:p>
        </w:tc>
      </w:tr>
      <w:tr w:rsidR="005F1D15" w:rsidRPr="005F1D15" w:rsidTr="00620055">
        <w:trPr>
          <w:trHeight w:val="612"/>
        </w:trPr>
        <w:tc>
          <w:tcPr>
            <w:tcW w:w="258" w:type="pct"/>
            <w:vMerge/>
            <w:tcBorders>
              <w:top w:val="single" w:sz="4" w:space="0" w:color="auto"/>
              <w:left w:val="single" w:sz="4" w:space="0" w:color="auto"/>
              <w:bottom w:val="single" w:sz="4" w:space="0" w:color="auto"/>
              <w:right w:val="single" w:sz="4" w:space="0" w:color="auto"/>
            </w:tcBorders>
            <w:vAlign w:val="center"/>
          </w:tcPr>
          <w:p w:rsidR="005F1D15" w:rsidRPr="005F1D15" w:rsidRDefault="005F1D15" w:rsidP="002451C9">
            <w:pPr>
              <w:widowControl/>
              <w:jc w:val="center"/>
              <w:textAlignment w:val="center"/>
              <w:rPr>
                <w:rFonts w:ascii="方正仿宋_GBK" w:eastAsia="方正仿宋_GBK" w:hAnsi="宋体" w:cs="仿宋_GB2312"/>
                <w:b/>
                <w:bCs/>
                <w:color w:val="000000"/>
                <w:sz w:val="18"/>
                <w:szCs w:val="18"/>
              </w:rPr>
            </w:pPr>
          </w:p>
        </w:tc>
        <w:tc>
          <w:tcPr>
            <w:tcW w:w="272" w:type="pct"/>
            <w:vMerge/>
            <w:tcBorders>
              <w:top w:val="single" w:sz="4" w:space="0" w:color="auto"/>
              <w:left w:val="single" w:sz="4" w:space="0" w:color="auto"/>
              <w:bottom w:val="single" w:sz="4" w:space="0" w:color="auto"/>
              <w:right w:val="single" w:sz="4" w:space="0" w:color="auto"/>
            </w:tcBorders>
            <w:vAlign w:val="center"/>
          </w:tcPr>
          <w:p w:rsidR="005F1D15" w:rsidRPr="005F1D15" w:rsidRDefault="005F1D15" w:rsidP="002451C9">
            <w:pPr>
              <w:widowControl/>
              <w:jc w:val="center"/>
              <w:textAlignment w:val="center"/>
              <w:rPr>
                <w:rFonts w:ascii="方正仿宋_GBK" w:eastAsia="方正仿宋_GBK" w:hAnsi="Calibri" w:cs="Calibri"/>
                <w:color w:val="000000"/>
                <w:sz w:val="18"/>
                <w:szCs w:val="18"/>
              </w:rPr>
            </w:pPr>
          </w:p>
        </w:tc>
        <w:tc>
          <w:tcPr>
            <w:tcW w:w="442" w:type="pct"/>
            <w:vMerge/>
            <w:tcBorders>
              <w:top w:val="single" w:sz="4" w:space="0" w:color="auto"/>
              <w:left w:val="single" w:sz="4" w:space="0" w:color="auto"/>
              <w:bottom w:val="single" w:sz="4" w:space="0" w:color="auto"/>
              <w:right w:val="single" w:sz="4" w:space="0" w:color="auto"/>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tcPr>
          <w:p w:rsidR="005F1D15" w:rsidRPr="005F1D15" w:rsidRDefault="005F1D15" w:rsidP="002451C9">
            <w:pPr>
              <w:widowControl/>
              <w:jc w:val="center"/>
              <w:textAlignment w:val="center"/>
              <w:rPr>
                <w:rFonts w:ascii="方正仿宋_GBK" w:eastAsia="方正仿宋_GBK" w:hAnsi="Calibri" w:cs="Calibri"/>
                <w:color w:val="000000"/>
                <w:sz w:val="18"/>
                <w:szCs w:val="18"/>
              </w:rPr>
            </w:pPr>
          </w:p>
        </w:tc>
        <w:tc>
          <w:tcPr>
            <w:tcW w:w="632" w:type="pct"/>
            <w:vMerge/>
            <w:tcBorders>
              <w:top w:val="single" w:sz="4" w:space="0" w:color="auto"/>
              <w:left w:val="single" w:sz="4" w:space="0" w:color="auto"/>
              <w:bottom w:val="single" w:sz="4" w:space="0" w:color="auto"/>
              <w:right w:val="single" w:sz="4" w:space="0" w:color="auto"/>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p>
        </w:tc>
        <w:tc>
          <w:tcPr>
            <w:tcW w:w="286" w:type="pct"/>
            <w:tcBorders>
              <w:top w:val="single" w:sz="4" w:space="0" w:color="auto"/>
              <w:left w:val="single" w:sz="4" w:space="0" w:color="auto"/>
              <w:bottom w:val="single" w:sz="4" w:space="0" w:color="auto"/>
              <w:right w:val="single" w:sz="4" w:space="0" w:color="auto"/>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2</w:t>
            </w:r>
          </w:p>
        </w:tc>
        <w:tc>
          <w:tcPr>
            <w:tcW w:w="1297" w:type="pct"/>
            <w:tcBorders>
              <w:top w:val="single" w:sz="4" w:space="0" w:color="auto"/>
              <w:left w:val="single" w:sz="4" w:space="0" w:color="auto"/>
              <w:bottom w:val="single" w:sz="4" w:space="0" w:color="auto"/>
              <w:right w:val="single" w:sz="4" w:space="0" w:color="auto"/>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拜访客商（≥</w:t>
            </w:r>
            <w:r w:rsidR="00AF4852">
              <w:rPr>
                <w:rFonts w:ascii="方正仿宋_GBK" w:eastAsia="方正仿宋_GBK" w:cs="仿宋_GB2312" w:hint="eastAsia"/>
                <w:color w:val="000000"/>
                <w:kern w:val="0"/>
                <w:sz w:val="18"/>
                <w:szCs w:val="18"/>
              </w:rPr>
              <w:t>200</w:t>
            </w:r>
            <w:r w:rsidRPr="005F1D15">
              <w:rPr>
                <w:rFonts w:ascii="方正仿宋_GBK" w:eastAsia="方正仿宋_GBK" w:cs="仿宋_GB2312" w:hint="eastAsia"/>
                <w:color w:val="000000"/>
                <w:kern w:val="0"/>
                <w:sz w:val="18"/>
                <w:szCs w:val="18"/>
              </w:rPr>
              <w:t>家</w:t>
            </w:r>
            <w:r w:rsidRPr="005F1D15">
              <w:rPr>
                <w:rFonts w:ascii="方正仿宋_GBK" w:eastAsia="方正仿宋_GBK" w:hAnsi="宋体" w:cs="仿宋_GB2312" w:hint="eastAsia"/>
                <w:color w:val="000000"/>
                <w:kern w:val="0"/>
                <w:sz w:val="18"/>
                <w:szCs w:val="18"/>
              </w:rPr>
              <w:t>）</w:t>
            </w:r>
          </w:p>
        </w:tc>
        <w:tc>
          <w:tcPr>
            <w:tcW w:w="377" w:type="pct"/>
            <w:tcBorders>
              <w:top w:val="single" w:sz="8" w:space="0" w:color="000000"/>
              <w:left w:val="single" w:sz="4" w:space="0" w:color="auto"/>
              <w:right w:val="single" w:sz="8" w:space="0" w:color="000000"/>
            </w:tcBorders>
            <w:noWrap/>
            <w:vAlign w:val="center"/>
          </w:tcPr>
          <w:p w:rsidR="005F1D15" w:rsidRPr="005F1D15" w:rsidRDefault="00AF4852" w:rsidP="002451C9">
            <w:pPr>
              <w:widowControl/>
              <w:jc w:val="center"/>
              <w:textAlignment w:val="center"/>
              <w:rPr>
                <w:rFonts w:ascii="方正仿宋_GBK" w:eastAsia="方正仿宋_GBK" w:hAnsi="宋体" w:cs="仿宋_GB2312"/>
                <w:color w:val="000000"/>
                <w:kern w:val="0"/>
                <w:sz w:val="18"/>
                <w:szCs w:val="18"/>
              </w:rPr>
            </w:pPr>
            <w:r>
              <w:rPr>
                <w:rFonts w:ascii="方正仿宋_GBK" w:eastAsia="方正仿宋_GBK" w:hAnsi="宋体" w:cs="仿宋_GB2312" w:hint="eastAsia"/>
                <w:color w:val="000000"/>
                <w:kern w:val="0"/>
                <w:sz w:val="18"/>
                <w:szCs w:val="18"/>
              </w:rPr>
              <w:t>1.4</w:t>
            </w:r>
          </w:p>
        </w:tc>
        <w:tc>
          <w:tcPr>
            <w:tcW w:w="1155"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共拜访客商</w:t>
            </w:r>
            <w:r w:rsidR="00AF4852">
              <w:rPr>
                <w:rFonts w:ascii="方正仿宋_GBK" w:eastAsia="方正仿宋_GBK" w:hAnsi="宋体" w:cs="仿宋_GB2312" w:hint="eastAsia"/>
                <w:color w:val="000000"/>
                <w:kern w:val="0"/>
                <w:sz w:val="18"/>
                <w:szCs w:val="18"/>
              </w:rPr>
              <w:t>140</w:t>
            </w:r>
            <w:r w:rsidRPr="005F1D15">
              <w:rPr>
                <w:rFonts w:ascii="方正仿宋_GBK" w:eastAsia="方正仿宋_GBK" w:hAnsi="宋体" w:cs="仿宋_GB2312" w:hint="eastAsia"/>
                <w:color w:val="000000"/>
                <w:kern w:val="0"/>
                <w:sz w:val="18"/>
                <w:szCs w:val="18"/>
              </w:rPr>
              <w:t>家，</w:t>
            </w:r>
            <w:r w:rsidRPr="005F1D15">
              <w:rPr>
                <w:rFonts w:ascii="方正仿宋_GBK" w:eastAsia="方正仿宋_GBK" w:hint="eastAsia"/>
                <w:color w:val="000000"/>
                <w:kern w:val="0"/>
                <w:sz w:val="18"/>
                <w:szCs w:val="18"/>
              </w:rPr>
              <w:t>得分为</w:t>
            </w:r>
            <w:r w:rsidR="00AF4852">
              <w:rPr>
                <w:rFonts w:ascii="方正仿宋_GBK" w:eastAsia="方正仿宋_GBK" w:hint="eastAsia"/>
                <w:color w:val="000000"/>
                <w:kern w:val="0"/>
                <w:sz w:val="18"/>
                <w:szCs w:val="18"/>
              </w:rPr>
              <w:t>140</w:t>
            </w:r>
            <w:r w:rsidRPr="005F1D15">
              <w:rPr>
                <w:rFonts w:ascii="方正仿宋_GBK" w:eastAsia="方正仿宋_GBK" w:hint="eastAsia"/>
                <w:color w:val="000000"/>
                <w:kern w:val="0"/>
                <w:sz w:val="18"/>
                <w:szCs w:val="18"/>
              </w:rPr>
              <w:t>/</w:t>
            </w:r>
            <w:r w:rsidR="00AF4852">
              <w:rPr>
                <w:rFonts w:ascii="方正仿宋_GBK" w:eastAsia="方正仿宋_GBK" w:hint="eastAsia"/>
                <w:color w:val="000000"/>
                <w:kern w:val="0"/>
                <w:sz w:val="18"/>
                <w:szCs w:val="18"/>
              </w:rPr>
              <w:t>200</w:t>
            </w:r>
            <w:r w:rsidRPr="005F1D15">
              <w:rPr>
                <w:rFonts w:ascii="方正仿宋_GBK" w:eastAsia="方正仿宋_GBK" w:hint="eastAsia"/>
                <w:color w:val="000000"/>
                <w:kern w:val="0"/>
                <w:sz w:val="18"/>
                <w:szCs w:val="18"/>
              </w:rPr>
              <w:t>*2=</w:t>
            </w:r>
            <w:r w:rsidR="00AF4852">
              <w:rPr>
                <w:rFonts w:ascii="方正仿宋_GBK" w:eastAsia="方正仿宋_GBK" w:hint="eastAsia"/>
                <w:color w:val="000000"/>
                <w:kern w:val="0"/>
                <w:sz w:val="18"/>
                <w:szCs w:val="18"/>
              </w:rPr>
              <w:t>1.4</w:t>
            </w:r>
          </w:p>
        </w:tc>
      </w:tr>
      <w:tr w:rsidR="005F1D15" w:rsidRPr="005F1D15" w:rsidTr="00620055">
        <w:trPr>
          <w:trHeight w:val="381"/>
        </w:trPr>
        <w:tc>
          <w:tcPr>
            <w:tcW w:w="258" w:type="pct"/>
            <w:vMerge/>
            <w:tcBorders>
              <w:top w:val="single" w:sz="4" w:space="0" w:color="auto"/>
              <w:left w:val="single" w:sz="4" w:space="0" w:color="auto"/>
              <w:bottom w:val="single" w:sz="4" w:space="0" w:color="auto"/>
              <w:right w:val="single" w:sz="4" w:space="0" w:color="auto"/>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272" w:type="pct"/>
            <w:vMerge/>
            <w:tcBorders>
              <w:top w:val="single" w:sz="4" w:space="0" w:color="auto"/>
              <w:left w:val="single" w:sz="4" w:space="0" w:color="auto"/>
              <w:bottom w:val="single" w:sz="4" w:space="0" w:color="auto"/>
              <w:right w:val="single" w:sz="4" w:space="0" w:color="auto"/>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442" w:type="pct"/>
            <w:vMerge/>
            <w:tcBorders>
              <w:top w:val="single" w:sz="4" w:space="0" w:color="auto"/>
              <w:left w:val="single" w:sz="4" w:space="0" w:color="auto"/>
              <w:bottom w:val="single" w:sz="4" w:space="0" w:color="auto"/>
              <w:right w:val="single" w:sz="4" w:space="0" w:color="auto"/>
            </w:tcBorders>
            <w:vAlign w:val="center"/>
          </w:tcPr>
          <w:p w:rsidR="005F1D15" w:rsidRPr="005F1D15" w:rsidRDefault="005F1D15" w:rsidP="002451C9">
            <w:pPr>
              <w:jc w:val="center"/>
              <w:rPr>
                <w:rFonts w:ascii="方正仿宋_GBK" w:eastAsia="方正仿宋_GBK" w:hAnsi="宋体" w:cs="仿宋_GB2312"/>
                <w:color w:val="000000"/>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632" w:type="pct"/>
            <w:vMerge/>
            <w:tcBorders>
              <w:top w:val="single" w:sz="4" w:space="0" w:color="auto"/>
              <w:left w:val="single" w:sz="4" w:space="0" w:color="auto"/>
              <w:bottom w:val="single" w:sz="4" w:space="0" w:color="auto"/>
              <w:right w:val="single" w:sz="4" w:space="0" w:color="auto"/>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p>
        </w:tc>
        <w:tc>
          <w:tcPr>
            <w:tcW w:w="286" w:type="pct"/>
            <w:tcBorders>
              <w:top w:val="single" w:sz="4" w:space="0" w:color="auto"/>
              <w:left w:val="single" w:sz="4" w:space="0" w:color="auto"/>
              <w:bottom w:val="single" w:sz="4" w:space="0" w:color="auto"/>
              <w:right w:val="single" w:sz="4" w:space="0" w:color="auto"/>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2</w:t>
            </w:r>
          </w:p>
        </w:tc>
        <w:tc>
          <w:tcPr>
            <w:tcW w:w="1297" w:type="pct"/>
            <w:tcBorders>
              <w:top w:val="single" w:sz="4" w:space="0" w:color="auto"/>
              <w:left w:val="single" w:sz="4" w:space="0" w:color="auto"/>
              <w:bottom w:val="single" w:sz="4" w:space="0" w:color="auto"/>
              <w:right w:val="single" w:sz="4" w:space="0" w:color="auto"/>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招商活动（≥</w:t>
            </w:r>
            <w:r w:rsidR="00AF4852">
              <w:rPr>
                <w:rFonts w:ascii="方正仿宋_GBK" w:eastAsia="方正仿宋_GBK" w:cs="仿宋_GB2312" w:hint="eastAsia"/>
                <w:color w:val="000000"/>
                <w:kern w:val="0"/>
                <w:sz w:val="18"/>
                <w:szCs w:val="18"/>
              </w:rPr>
              <w:t>6</w:t>
            </w:r>
            <w:r w:rsidRPr="005F1D15">
              <w:rPr>
                <w:rFonts w:ascii="方正仿宋_GBK" w:eastAsia="方正仿宋_GBK" w:hAnsi="宋体" w:cs="仿宋_GB2312" w:hint="eastAsia"/>
                <w:color w:val="000000"/>
                <w:kern w:val="0"/>
                <w:sz w:val="18"/>
                <w:szCs w:val="18"/>
              </w:rPr>
              <w:t>场）</w:t>
            </w:r>
          </w:p>
        </w:tc>
        <w:tc>
          <w:tcPr>
            <w:tcW w:w="377" w:type="pct"/>
            <w:tcBorders>
              <w:top w:val="single" w:sz="8" w:space="0" w:color="000000"/>
              <w:left w:val="single" w:sz="4" w:space="0" w:color="auto"/>
              <w:bottom w:val="single" w:sz="8" w:space="0" w:color="000000"/>
              <w:right w:val="single" w:sz="8" w:space="0" w:color="000000"/>
            </w:tcBorders>
            <w:noWrap/>
            <w:vAlign w:val="center"/>
          </w:tcPr>
          <w:p w:rsidR="005F1D15" w:rsidRPr="005F1D15" w:rsidRDefault="00AF4852" w:rsidP="002451C9">
            <w:pPr>
              <w:widowControl/>
              <w:jc w:val="center"/>
              <w:textAlignment w:val="center"/>
              <w:rPr>
                <w:rFonts w:ascii="方正仿宋_GBK" w:eastAsia="方正仿宋_GBK" w:hAnsi="宋体" w:cs="仿宋_GB2312"/>
                <w:color w:val="000000"/>
                <w:kern w:val="0"/>
                <w:sz w:val="18"/>
                <w:szCs w:val="18"/>
              </w:rPr>
            </w:pPr>
            <w:r>
              <w:rPr>
                <w:rFonts w:ascii="方正仿宋_GBK" w:eastAsia="方正仿宋_GBK" w:cs="仿宋_GB2312" w:hint="eastAsia"/>
                <w:color w:val="000000"/>
                <w:kern w:val="0"/>
                <w:sz w:val="18"/>
                <w:szCs w:val="18"/>
              </w:rPr>
              <w:t>2</w:t>
            </w:r>
          </w:p>
        </w:tc>
        <w:tc>
          <w:tcPr>
            <w:tcW w:w="1155"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int="eastAsia"/>
                <w:color w:val="000000"/>
                <w:kern w:val="0"/>
                <w:sz w:val="18"/>
                <w:szCs w:val="18"/>
              </w:rPr>
              <w:t>共举办</w:t>
            </w:r>
            <w:r w:rsidR="00AF4852">
              <w:rPr>
                <w:rFonts w:ascii="方正仿宋_GBK" w:eastAsia="方正仿宋_GBK" w:hint="eastAsia"/>
                <w:color w:val="000000"/>
                <w:kern w:val="0"/>
                <w:sz w:val="18"/>
                <w:szCs w:val="18"/>
              </w:rPr>
              <w:t>7</w:t>
            </w:r>
            <w:r w:rsidRPr="005F1D15">
              <w:rPr>
                <w:rFonts w:ascii="方正仿宋_GBK" w:eastAsia="方正仿宋_GBK" w:hint="eastAsia"/>
                <w:color w:val="000000"/>
                <w:kern w:val="0"/>
                <w:sz w:val="18"/>
                <w:szCs w:val="18"/>
              </w:rPr>
              <w:t>场招商活动，得分为7/</w:t>
            </w:r>
            <w:r w:rsidR="00AF4852">
              <w:rPr>
                <w:rFonts w:ascii="方正仿宋_GBK" w:eastAsia="方正仿宋_GBK" w:hint="eastAsia"/>
                <w:color w:val="000000"/>
                <w:kern w:val="0"/>
                <w:sz w:val="18"/>
                <w:szCs w:val="18"/>
              </w:rPr>
              <w:t>6</w:t>
            </w:r>
            <w:r w:rsidRPr="005F1D15">
              <w:rPr>
                <w:rFonts w:ascii="方正仿宋_GBK" w:eastAsia="方正仿宋_GBK" w:hint="eastAsia"/>
                <w:color w:val="000000"/>
                <w:kern w:val="0"/>
                <w:sz w:val="18"/>
                <w:szCs w:val="18"/>
              </w:rPr>
              <w:t>*2=</w:t>
            </w:r>
            <w:r w:rsidR="00AF4852">
              <w:rPr>
                <w:rFonts w:ascii="方正仿宋_GBK" w:eastAsia="方正仿宋_GBK" w:hint="eastAsia"/>
                <w:color w:val="000000"/>
                <w:kern w:val="0"/>
                <w:sz w:val="18"/>
                <w:szCs w:val="18"/>
              </w:rPr>
              <w:t>2</w:t>
            </w:r>
          </w:p>
        </w:tc>
      </w:tr>
      <w:tr w:rsidR="005F1D15" w:rsidRPr="005F1D15" w:rsidTr="00620055">
        <w:trPr>
          <w:trHeight w:val="414"/>
        </w:trPr>
        <w:tc>
          <w:tcPr>
            <w:tcW w:w="258" w:type="pct"/>
            <w:vMerge/>
            <w:tcBorders>
              <w:top w:val="single" w:sz="4" w:space="0" w:color="auto"/>
              <w:left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272" w:type="pct"/>
            <w:vMerge/>
            <w:tcBorders>
              <w:top w:val="single" w:sz="4" w:space="0" w:color="auto"/>
              <w:left w:val="single" w:sz="8" w:space="0" w:color="000000"/>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442" w:type="pct"/>
            <w:vMerge/>
            <w:tcBorders>
              <w:top w:val="single" w:sz="4" w:space="0" w:color="auto"/>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color w:val="000000"/>
                <w:sz w:val="18"/>
                <w:szCs w:val="18"/>
              </w:rPr>
            </w:pPr>
          </w:p>
        </w:tc>
        <w:tc>
          <w:tcPr>
            <w:tcW w:w="280" w:type="pct"/>
            <w:vMerge/>
            <w:tcBorders>
              <w:top w:val="single" w:sz="4" w:space="0" w:color="auto"/>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632" w:type="pct"/>
            <w:vMerge/>
            <w:tcBorders>
              <w:top w:val="single" w:sz="4" w:space="0" w:color="auto"/>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p>
        </w:tc>
        <w:tc>
          <w:tcPr>
            <w:tcW w:w="286" w:type="pct"/>
            <w:tcBorders>
              <w:top w:val="single" w:sz="4" w:space="0" w:color="auto"/>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4</w:t>
            </w:r>
          </w:p>
        </w:tc>
        <w:tc>
          <w:tcPr>
            <w:tcW w:w="1297" w:type="pct"/>
            <w:tcBorders>
              <w:top w:val="single" w:sz="4" w:space="0" w:color="auto"/>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成功项目（≥</w:t>
            </w:r>
            <w:r w:rsidR="00AF4852">
              <w:rPr>
                <w:rFonts w:ascii="方正仿宋_GBK" w:eastAsia="方正仿宋_GBK" w:hAnsi="宋体" w:cs="仿宋_GB2312" w:hint="eastAsia"/>
                <w:color w:val="000000"/>
                <w:kern w:val="0"/>
                <w:sz w:val="18"/>
                <w:szCs w:val="18"/>
              </w:rPr>
              <w:t>20</w:t>
            </w:r>
            <w:r w:rsidRPr="005F1D15">
              <w:rPr>
                <w:rFonts w:ascii="方正仿宋_GBK" w:eastAsia="方正仿宋_GBK" w:hAnsi="宋体" w:cs="仿宋_GB2312" w:hint="eastAsia"/>
                <w:color w:val="000000"/>
                <w:kern w:val="0"/>
                <w:sz w:val="18"/>
                <w:szCs w:val="18"/>
              </w:rPr>
              <w:t>个）</w:t>
            </w:r>
          </w:p>
        </w:tc>
        <w:tc>
          <w:tcPr>
            <w:tcW w:w="377" w:type="pct"/>
            <w:tcBorders>
              <w:top w:val="single" w:sz="8" w:space="0" w:color="000000"/>
              <w:left w:val="single" w:sz="8" w:space="0" w:color="000000"/>
              <w:bottom w:val="single" w:sz="8" w:space="0" w:color="000000"/>
              <w:right w:val="single" w:sz="8" w:space="0" w:color="000000"/>
            </w:tcBorders>
            <w:noWrap/>
            <w:vAlign w:val="center"/>
          </w:tcPr>
          <w:p w:rsidR="005F1D15" w:rsidRPr="005F1D15" w:rsidRDefault="00AF4852" w:rsidP="002451C9">
            <w:pPr>
              <w:widowControl/>
              <w:jc w:val="center"/>
              <w:textAlignment w:val="center"/>
              <w:rPr>
                <w:rFonts w:ascii="方正仿宋_GBK" w:eastAsia="方正仿宋_GBK" w:hAnsi="宋体" w:cs="仿宋_GB2312"/>
                <w:color w:val="000000"/>
                <w:kern w:val="0"/>
                <w:sz w:val="18"/>
                <w:szCs w:val="18"/>
              </w:rPr>
            </w:pPr>
            <w:r>
              <w:rPr>
                <w:rFonts w:ascii="方正仿宋_GBK" w:eastAsia="方正仿宋_GBK" w:hAnsi="宋体" w:cs="仿宋_GB2312" w:hint="eastAsia"/>
                <w:color w:val="000000"/>
                <w:kern w:val="0"/>
                <w:sz w:val="18"/>
                <w:szCs w:val="18"/>
              </w:rPr>
              <w:t>3.8</w:t>
            </w:r>
          </w:p>
        </w:tc>
        <w:tc>
          <w:tcPr>
            <w:tcW w:w="1155"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int="eastAsia"/>
                <w:color w:val="000000"/>
                <w:kern w:val="0"/>
                <w:sz w:val="18"/>
                <w:szCs w:val="18"/>
              </w:rPr>
              <w:t>共</w:t>
            </w:r>
            <w:r w:rsidRPr="005F1D15">
              <w:rPr>
                <w:rFonts w:ascii="方正仿宋_GBK" w:eastAsia="方正仿宋_GBK" w:hAnsi="宋体" w:cs="仿宋_GB2312" w:hint="eastAsia"/>
                <w:color w:val="000000"/>
                <w:kern w:val="0"/>
                <w:sz w:val="18"/>
                <w:szCs w:val="18"/>
              </w:rPr>
              <w:t>成功项目</w:t>
            </w:r>
            <w:r w:rsidR="00AF4852">
              <w:rPr>
                <w:rFonts w:ascii="方正仿宋_GBK" w:eastAsia="方正仿宋_GBK" w:hAnsi="宋体" w:cs="仿宋_GB2312" w:hint="eastAsia"/>
                <w:color w:val="000000"/>
                <w:kern w:val="0"/>
                <w:sz w:val="18"/>
                <w:szCs w:val="18"/>
              </w:rPr>
              <w:t>19</w:t>
            </w:r>
            <w:r w:rsidRPr="005F1D15">
              <w:rPr>
                <w:rFonts w:ascii="方正仿宋_GBK" w:eastAsia="方正仿宋_GBK" w:hAnsi="宋体" w:cs="仿宋_GB2312" w:hint="eastAsia"/>
                <w:color w:val="000000"/>
                <w:kern w:val="0"/>
                <w:sz w:val="18"/>
                <w:szCs w:val="18"/>
              </w:rPr>
              <w:t>个</w:t>
            </w:r>
            <w:r w:rsidRPr="005F1D15">
              <w:rPr>
                <w:rFonts w:ascii="方正仿宋_GBK" w:eastAsia="方正仿宋_GBK" w:hint="eastAsia"/>
                <w:color w:val="000000"/>
                <w:kern w:val="0"/>
                <w:sz w:val="18"/>
                <w:szCs w:val="18"/>
              </w:rPr>
              <w:t>，得分为</w:t>
            </w:r>
            <w:r w:rsidR="00AF4852">
              <w:rPr>
                <w:rFonts w:ascii="方正仿宋_GBK" w:eastAsia="方正仿宋_GBK" w:hint="eastAsia"/>
                <w:color w:val="000000"/>
                <w:kern w:val="0"/>
                <w:sz w:val="18"/>
                <w:szCs w:val="18"/>
              </w:rPr>
              <w:t>19</w:t>
            </w:r>
            <w:r w:rsidRPr="005F1D15">
              <w:rPr>
                <w:rFonts w:ascii="方正仿宋_GBK" w:eastAsia="方正仿宋_GBK" w:hint="eastAsia"/>
                <w:color w:val="000000"/>
                <w:kern w:val="0"/>
                <w:sz w:val="18"/>
                <w:szCs w:val="18"/>
              </w:rPr>
              <w:t>/</w:t>
            </w:r>
            <w:r w:rsidR="00AF4852">
              <w:rPr>
                <w:rFonts w:ascii="方正仿宋_GBK" w:eastAsia="方正仿宋_GBK" w:hint="eastAsia"/>
                <w:color w:val="000000"/>
                <w:kern w:val="0"/>
                <w:sz w:val="18"/>
                <w:szCs w:val="18"/>
              </w:rPr>
              <w:t>20</w:t>
            </w:r>
            <w:r w:rsidRPr="005F1D15">
              <w:rPr>
                <w:rFonts w:ascii="方正仿宋_GBK" w:eastAsia="方正仿宋_GBK" w:hint="eastAsia"/>
                <w:color w:val="000000"/>
                <w:kern w:val="0"/>
                <w:sz w:val="18"/>
                <w:szCs w:val="18"/>
              </w:rPr>
              <w:t>*4=</w:t>
            </w:r>
            <w:r w:rsidR="00AF4852">
              <w:rPr>
                <w:rFonts w:ascii="方正仿宋_GBK" w:eastAsia="方正仿宋_GBK" w:hint="eastAsia"/>
                <w:color w:val="000000"/>
                <w:kern w:val="0"/>
                <w:sz w:val="18"/>
                <w:szCs w:val="18"/>
              </w:rPr>
              <w:t>3.8</w:t>
            </w:r>
          </w:p>
        </w:tc>
      </w:tr>
      <w:tr w:rsidR="005F1D15" w:rsidRPr="005F1D15" w:rsidTr="002451C9">
        <w:trPr>
          <w:trHeight w:val="720"/>
        </w:trPr>
        <w:tc>
          <w:tcPr>
            <w:tcW w:w="258" w:type="pct"/>
            <w:vMerge/>
            <w:tcBorders>
              <w:left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272" w:type="pct"/>
            <w:vMerge/>
            <w:tcBorders>
              <w:left w:val="single" w:sz="8" w:space="0" w:color="000000"/>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44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sz w:val="18"/>
                <w:szCs w:val="18"/>
              </w:rPr>
            </w:pPr>
            <w:r w:rsidRPr="005F1D15">
              <w:rPr>
                <w:rFonts w:ascii="方正仿宋_GBK" w:eastAsia="方正仿宋_GBK" w:hAnsi="宋体" w:cs="仿宋_GB2312" w:hint="eastAsia"/>
                <w:color w:val="000000"/>
                <w:kern w:val="0"/>
                <w:sz w:val="18"/>
                <w:szCs w:val="18"/>
              </w:rPr>
              <w:t>重点工作质量达标率</w:t>
            </w:r>
          </w:p>
        </w:tc>
        <w:tc>
          <w:tcPr>
            <w:tcW w:w="280"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10</w:t>
            </w:r>
          </w:p>
        </w:tc>
        <w:tc>
          <w:tcPr>
            <w:tcW w:w="63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重点工作质量达标情况</w:t>
            </w:r>
          </w:p>
        </w:tc>
        <w:tc>
          <w:tcPr>
            <w:tcW w:w="286"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10</w:t>
            </w:r>
          </w:p>
        </w:tc>
        <w:tc>
          <w:tcPr>
            <w:tcW w:w="1297"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质量达标率=（质量达标实际工作数/计划工作数）×</w:t>
            </w:r>
            <w:r w:rsidRPr="005F1D15">
              <w:rPr>
                <w:rFonts w:ascii="方正仿宋_GBK" w:eastAsia="方正仿宋_GBK" w:cs="仿宋_GB2312" w:hint="eastAsia"/>
                <w:color w:val="000000"/>
                <w:kern w:val="0"/>
                <w:sz w:val="18"/>
                <w:szCs w:val="18"/>
              </w:rPr>
              <w:t>100</w:t>
            </w:r>
            <w:r w:rsidRPr="005F1D15">
              <w:rPr>
                <w:rFonts w:ascii="方正仿宋_GBK" w:eastAsia="方正仿宋_GBK" w:hAnsi="宋体" w:cs="仿宋_GB2312" w:hint="eastAsia"/>
                <w:color w:val="000000"/>
                <w:kern w:val="0"/>
                <w:sz w:val="18"/>
                <w:szCs w:val="18"/>
              </w:rPr>
              <w:t>%。</w:t>
            </w:r>
          </w:p>
        </w:tc>
        <w:tc>
          <w:tcPr>
            <w:tcW w:w="377" w:type="pct"/>
            <w:tcBorders>
              <w:top w:val="single" w:sz="8" w:space="0" w:color="000000"/>
              <w:left w:val="single" w:sz="8" w:space="0" w:color="000000"/>
              <w:bottom w:val="single" w:sz="8" w:space="0" w:color="000000"/>
              <w:right w:val="single" w:sz="8" w:space="0" w:color="000000"/>
            </w:tcBorders>
            <w:noWrap/>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10</w:t>
            </w:r>
          </w:p>
        </w:tc>
        <w:tc>
          <w:tcPr>
            <w:tcW w:w="1155"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p>
        </w:tc>
      </w:tr>
      <w:tr w:rsidR="005F1D15" w:rsidRPr="005F1D15" w:rsidTr="002451C9">
        <w:trPr>
          <w:trHeight w:val="720"/>
        </w:trPr>
        <w:tc>
          <w:tcPr>
            <w:tcW w:w="258" w:type="pct"/>
            <w:vMerge/>
            <w:tcBorders>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272" w:type="pct"/>
            <w:vMerge/>
            <w:tcBorders>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44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sz w:val="18"/>
                <w:szCs w:val="18"/>
              </w:rPr>
            </w:pPr>
            <w:r w:rsidRPr="005F1D15">
              <w:rPr>
                <w:rFonts w:ascii="方正仿宋_GBK" w:eastAsia="方正仿宋_GBK" w:hAnsi="宋体" w:cs="仿宋_GB2312" w:hint="eastAsia"/>
                <w:color w:val="000000"/>
                <w:kern w:val="0"/>
                <w:sz w:val="18"/>
                <w:szCs w:val="18"/>
              </w:rPr>
              <w:t>重点工作完成及时率</w:t>
            </w:r>
          </w:p>
        </w:tc>
        <w:tc>
          <w:tcPr>
            <w:tcW w:w="280"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10</w:t>
            </w:r>
          </w:p>
        </w:tc>
        <w:tc>
          <w:tcPr>
            <w:tcW w:w="63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重点工作完成及时情况</w:t>
            </w:r>
          </w:p>
        </w:tc>
        <w:tc>
          <w:tcPr>
            <w:tcW w:w="286"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10</w:t>
            </w:r>
          </w:p>
        </w:tc>
        <w:tc>
          <w:tcPr>
            <w:tcW w:w="1297"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完成及时率=（及时完成实际工作数/计划工作数）×</w:t>
            </w:r>
            <w:r w:rsidRPr="005F1D15">
              <w:rPr>
                <w:rFonts w:ascii="方正仿宋_GBK" w:eastAsia="方正仿宋_GBK" w:cs="仿宋_GB2312" w:hint="eastAsia"/>
                <w:color w:val="000000"/>
                <w:kern w:val="0"/>
                <w:sz w:val="18"/>
                <w:szCs w:val="18"/>
              </w:rPr>
              <w:t>100</w:t>
            </w:r>
            <w:r w:rsidRPr="005F1D15">
              <w:rPr>
                <w:rFonts w:ascii="方正仿宋_GBK" w:eastAsia="方正仿宋_GBK" w:hAnsi="宋体" w:cs="仿宋_GB2312" w:hint="eastAsia"/>
                <w:color w:val="000000"/>
                <w:kern w:val="0"/>
                <w:sz w:val="18"/>
                <w:szCs w:val="18"/>
              </w:rPr>
              <w:t>%。</w:t>
            </w:r>
          </w:p>
        </w:tc>
        <w:tc>
          <w:tcPr>
            <w:tcW w:w="377" w:type="pct"/>
            <w:tcBorders>
              <w:top w:val="single" w:sz="8" w:space="0" w:color="000000"/>
              <w:left w:val="single" w:sz="8" w:space="0" w:color="000000"/>
              <w:bottom w:val="single" w:sz="8" w:space="0" w:color="000000"/>
              <w:right w:val="single" w:sz="8" w:space="0" w:color="000000"/>
            </w:tcBorders>
            <w:noWrap/>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10</w:t>
            </w:r>
          </w:p>
        </w:tc>
        <w:tc>
          <w:tcPr>
            <w:tcW w:w="1155"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p>
        </w:tc>
      </w:tr>
      <w:tr w:rsidR="005F1D15" w:rsidRPr="005F1D15" w:rsidTr="002451C9">
        <w:trPr>
          <w:trHeight w:val="1484"/>
        </w:trPr>
        <w:tc>
          <w:tcPr>
            <w:tcW w:w="258"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b/>
                <w:bCs/>
                <w:color w:val="000000"/>
                <w:sz w:val="18"/>
                <w:szCs w:val="18"/>
              </w:rPr>
            </w:pPr>
            <w:r w:rsidRPr="005F1D15">
              <w:rPr>
                <w:rFonts w:ascii="方正仿宋_GBK" w:eastAsia="方正仿宋_GBK" w:hAnsi="宋体" w:cs="仿宋_GB2312" w:hint="eastAsia"/>
                <w:b/>
                <w:bCs/>
                <w:color w:val="000000"/>
                <w:kern w:val="0"/>
                <w:sz w:val="18"/>
                <w:szCs w:val="18"/>
              </w:rPr>
              <w:t>履职绩效</w:t>
            </w:r>
          </w:p>
        </w:tc>
        <w:tc>
          <w:tcPr>
            <w:tcW w:w="272" w:type="pct"/>
            <w:vMerge w:val="restar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20</w:t>
            </w:r>
          </w:p>
        </w:tc>
        <w:tc>
          <w:tcPr>
            <w:tcW w:w="442" w:type="pct"/>
            <w:tcBorders>
              <w:top w:val="single" w:sz="8" w:space="0" w:color="000000"/>
              <w:left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sz w:val="18"/>
                <w:szCs w:val="18"/>
              </w:rPr>
            </w:pPr>
            <w:r w:rsidRPr="005F1D15">
              <w:rPr>
                <w:rFonts w:ascii="方正仿宋_GBK" w:eastAsia="方正仿宋_GBK" w:hAnsi="宋体" w:cs="仿宋_GB2312" w:hint="eastAsia"/>
                <w:color w:val="000000"/>
                <w:kern w:val="0"/>
                <w:sz w:val="18"/>
                <w:szCs w:val="18"/>
              </w:rPr>
              <w:t>社会效益</w:t>
            </w:r>
          </w:p>
        </w:tc>
        <w:tc>
          <w:tcPr>
            <w:tcW w:w="280" w:type="pct"/>
            <w:tcBorders>
              <w:top w:val="single" w:sz="8" w:space="0" w:color="000000"/>
              <w:left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15</w:t>
            </w:r>
          </w:p>
        </w:tc>
        <w:tc>
          <w:tcPr>
            <w:tcW w:w="632" w:type="pct"/>
            <w:tcBorders>
              <w:top w:val="single" w:sz="8" w:space="0" w:color="000000"/>
              <w:left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有利宣传、推介、营销南京，扩大招商覆盖面</w:t>
            </w:r>
          </w:p>
        </w:tc>
        <w:tc>
          <w:tcPr>
            <w:tcW w:w="286" w:type="pct"/>
            <w:tcBorders>
              <w:top w:val="single" w:sz="8" w:space="0" w:color="000000"/>
              <w:left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15</w:t>
            </w:r>
          </w:p>
        </w:tc>
        <w:tc>
          <w:tcPr>
            <w:tcW w:w="1297" w:type="pct"/>
            <w:tcBorders>
              <w:top w:val="single" w:sz="8" w:space="0" w:color="000000"/>
              <w:left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通过对外招商引资，主要通过推进项目发展，捕获项目，从而带动社会经济发展，满分</w:t>
            </w:r>
            <w:r w:rsidRPr="005F1D15">
              <w:rPr>
                <w:rFonts w:ascii="方正仿宋_GBK" w:eastAsia="方正仿宋_GBK" w:cs="仿宋_GB2312" w:hint="eastAsia"/>
                <w:color w:val="000000"/>
                <w:kern w:val="0"/>
                <w:sz w:val="18"/>
                <w:szCs w:val="18"/>
              </w:rPr>
              <w:t>15</w:t>
            </w:r>
            <w:r w:rsidRPr="005F1D15">
              <w:rPr>
                <w:rFonts w:ascii="方正仿宋_GBK" w:eastAsia="方正仿宋_GBK" w:hAnsi="宋体" w:cs="仿宋_GB2312" w:hint="eastAsia"/>
                <w:color w:val="000000"/>
                <w:kern w:val="0"/>
                <w:sz w:val="18"/>
                <w:szCs w:val="18"/>
              </w:rPr>
              <w:t>分</w:t>
            </w:r>
            <w:r w:rsidR="00AF4852">
              <w:rPr>
                <w:rFonts w:ascii="方正仿宋_GBK" w:eastAsia="方正仿宋_GBK" w:hAnsi="宋体" w:cs="仿宋_GB2312" w:hint="eastAsia"/>
                <w:color w:val="000000"/>
                <w:kern w:val="0"/>
                <w:sz w:val="18"/>
                <w:szCs w:val="18"/>
              </w:rPr>
              <w:t xml:space="preserve">。     </w:t>
            </w:r>
            <w:r w:rsidR="00AF4852" w:rsidRPr="005F1D15">
              <w:rPr>
                <w:rFonts w:ascii="方正仿宋_GBK" w:eastAsia="方正仿宋_GBK" w:hAnsi="宋体" w:cs="仿宋_GB2312" w:hint="eastAsia"/>
                <w:color w:val="000000"/>
                <w:kern w:val="0"/>
                <w:sz w:val="18"/>
                <w:szCs w:val="18"/>
              </w:rPr>
              <w:t>成功项目（≥</w:t>
            </w:r>
            <w:r w:rsidR="00AF4852">
              <w:rPr>
                <w:rFonts w:ascii="方正仿宋_GBK" w:eastAsia="方正仿宋_GBK" w:hAnsi="宋体" w:cs="仿宋_GB2312" w:hint="eastAsia"/>
                <w:color w:val="000000"/>
                <w:kern w:val="0"/>
                <w:sz w:val="18"/>
                <w:szCs w:val="18"/>
              </w:rPr>
              <w:t>20</w:t>
            </w:r>
            <w:r w:rsidR="00AF4852" w:rsidRPr="005F1D15">
              <w:rPr>
                <w:rFonts w:ascii="方正仿宋_GBK" w:eastAsia="方正仿宋_GBK" w:hAnsi="宋体" w:cs="仿宋_GB2312" w:hint="eastAsia"/>
                <w:color w:val="000000"/>
                <w:kern w:val="0"/>
                <w:sz w:val="18"/>
                <w:szCs w:val="18"/>
              </w:rPr>
              <w:t>个）</w:t>
            </w:r>
          </w:p>
        </w:tc>
        <w:tc>
          <w:tcPr>
            <w:tcW w:w="377" w:type="pct"/>
            <w:tcBorders>
              <w:top w:val="single" w:sz="8" w:space="0" w:color="000000"/>
              <w:left w:val="single" w:sz="8" w:space="0" w:color="000000"/>
              <w:right w:val="single" w:sz="8" w:space="0" w:color="000000"/>
            </w:tcBorders>
            <w:noWrap/>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14.25</w:t>
            </w:r>
          </w:p>
        </w:tc>
        <w:tc>
          <w:tcPr>
            <w:tcW w:w="1155"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AF4852"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int="eastAsia"/>
                <w:color w:val="000000"/>
                <w:kern w:val="0"/>
                <w:sz w:val="18"/>
                <w:szCs w:val="18"/>
              </w:rPr>
              <w:t>共</w:t>
            </w:r>
            <w:r w:rsidRPr="005F1D15">
              <w:rPr>
                <w:rFonts w:ascii="方正仿宋_GBK" w:eastAsia="方正仿宋_GBK" w:hAnsi="宋体" w:cs="仿宋_GB2312" w:hint="eastAsia"/>
                <w:color w:val="000000"/>
                <w:kern w:val="0"/>
                <w:sz w:val="18"/>
                <w:szCs w:val="18"/>
              </w:rPr>
              <w:t>成功项目</w:t>
            </w:r>
            <w:r>
              <w:rPr>
                <w:rFonts w:ascii="方正仿宋_GBK" w:eastAsia="方正仿宋_GBK" w:hAnsi="宋体" w:cs="仿宋_GB2312" w:hint="eastAsia"/>
                <w:color w:val="000000"/>
                <w:kern w:val="0"/>
                <w:sz w:val="18"/>
                <w:szCs w:val="18"/>
              </w:rPr>
              <w:t>19</w:t>
            </w:r>
            <w:r w:rsidRPr="005F1D15">
              <w:rPr>
                <w:rFonts w:ascii="方正仿宋_GBK" w:eastAsia="方正仿宋_GBK" w:hAnsi="宋体" w:cs="仿宋_GB2312" w:hint="eastAsia"/>
                <w:color w:val="000000"/>
                <w:kern w:val="0"/>
                <w:sz w:val="18"/>
                <w:szCs w:val="18"/>
              </w:rPr>
              <w:t>个</w:t>
            </w:r>
            <w:r w:rsidRPr="005F1D15">
              <w:rPr>
                <w:rFonts w:ascii="方正仿宋_GBK" w:eastAsia="方正仿宋_GBK" w:hint="eastAsia"/>
                <w:color w:val="000000"/>
                <w:kern w:val="0"/>
                <w:sz w:val="18"/>
                <w:szCs w:val="18"/>
              </w:rPr>
              <w:t>，得分为</w:t>
            </w:r>
            <w:r>
              <w:rPr>
                <w:rFonts w:ascii="方正仿宋_GBK" w:eastAsia="方正仿宋_GBK" w:hint="eastAsia"/>
                <w:color w:val="000000"/>
                <w:kern w:val="0"/>
                <w:sz w:val="18"/>
                <w:szCs w:val="18"/>
              </w:rPr>
              <w:t>19</w:t>
            </w:r>
            <w:r w:rsidRPr="005F1D15">
              <w:rPr>
                <w:rFonts w:ascii="方正仿宋_GBK" w:eastAsia="方正仿宋_GBK" w:hint="eastAsia"/>
                <w:color w:val="000000"/>
                <w:kern w:val="0"/>
                <w:sz w:val="18"/>
                <w:szCs w:val="18"/>
              </w:rPr>
              <w:t>/</w:t>
            </w:r>
            <w:r>
              <w:rPr>
                <w:rFonts w:ascii="方正仿宋_GBK" w:eastAsia="方正仿宋_GBK" w:hint="eastAsia"/>
                <w:color w:val="000000"/>
                <w:kern w:val="0"/>
                <w:sz w:val="18"/>
                <w:szCs w:val="18"/>
              </w:rPr>
              <w:t>20</w:t>
            </w:r>
            <w:r w:rsidRPr="005F1D15">
              <w:rPr>
                <w:rFonts w:ascii="方正仿宋_GBK" w:eastAsia="方正仿宋_GBK" w:hint="eastAsia"/>
                <w:color w:val="000000"/>
                <w:kern w:val="0"/>
                <w:sz w:val="18"/>
                <w:szCs w:val="18"/>
              </w:rPr>
              <w:t>*</w:t>
            </w:r>
            <w:r>
              <w:rPr>
                <w:rFonts w:ascii="方正仿宋_GBK" w:eastAsia="方正仿宋_GBK" w:hint="eastAsia"/>
                <w:color w:val="000000"/>
                <w:kern w:val="0"/>
                <w:sz w:val="18"/>
                <w:szCs w:val="18"/>
              </w:rPr>
              <w:t>15</w:t>
            </w:r>
            <w:r w:rsidRPr="005F1D15">
              <w:rPr>
                <w:rFonts w:ascii="方正仿宋_GBK" w:eastAsia="方正仿宋_GBK" w:hint="eastAsia"/>
                <w:color w:val="000000"/>
                <w:kern w:val="0"/>
                <w:sz w:val="18"/>
                <w:szCs w:val="18"/>
              </w:rPr>
              <w:t>=</w:t>
            </w:r>
            <w:r>
              <w:rPr>
                <w:rFonts w:ascii="方正仿宋_GBK" w:eastAsia="方正仿宋_GBK" w:hint="eastAsia"/>
                <w:color w:val="000000"/>
                <w:kern w:val="0"/>
                <w:sz w:val="18"/>
                <w:szCs w:val="18"/>
              </w:rPr>
              <w:t>14.25</w:t>
            </w:r>
          </w:p>
        </w:tc>
      </w:tr>
      <w:tr w:rsidR="005F1D15" w:rsidRPr="005F1D15" w:rsidTr="002451C9">
        <w:trPr>
          <w:trHeight w:val="975"/>
        </w:trPr>
        <w:tc>
          <w:tcPr>
            <w:tcW w:w="258"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b/>
                <w:bCs/>
                <w:color w:val="000000"/>
                <w:sz w:val="18"/>
                <w:szCs w:val="18"/>
              </w:rPr>
            </w:pPr>
          </w:p>
        </w:tc>
        <w:tc>
          <w:tcPr>
            <w:tcW w:w="272" w:type="pct"/>
            <w:vMerge/>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44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sz w:val="18"/>
                <w:szCs w:val="18"/>
              </w:rPr>
            </w:pPr>
            <w:r w:rsidRPr="005F1D15">
              <w:rPr>
                <w:rFonts w:ascii="方正仿宋_GBK" w:eastAsia="方正仿宋_GBK" w:hAnsi="宋体" w:cs="仿宋_GB2312" w:hint="eastAsia"/>
                <w:color w:val="000000"/>
                <w:kern w:val="0"/>
                <w:sz w:val="18"/>
                <w:szCs w:val="18"/>
              </w:rPr>
              <w:t>满意度</w:t>
            </w:r>
          </w:p>
        </w:tc>
        <w:tc>
          <w:tcPr>
            <w:tcW w:w="280"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5</w:t>
            </w:r>
          </w:p>
        </w:tc>
        <w:tc>
          <w:tcPr>
            <w:tcW w:w="63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p>
        </w:tc>
        <w:tc>
          <w:tcPr>
            <w:tcW w:w="286"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5</w:t>
            </w:r>
          </w:p>
        </w:tc>
        <w:tc>
          <w:tcPr>
            <w:tcW w:w="1297"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根据服务对象、项目单位满意度调查结果和评分标准综合评分，满分</w:t>
            </w:r>
            <w:r w:rsidRPr="005F1D15">
              <w:rPr>
                <w:rFonts w:ascii="方正仿宋_GBK" w:eastAsia="方正仿宋_GBK" w:cs="仿宋_GB2312" w:hint="eastAsia"/>
                <w:color w:val="000000"/>
                <w:kern w:val="0"/>
                <w:sz w:val="18"/>
                <w:szCs w:val="18"/>
              </w:rPr>
              <w:t>5</w:t>
            </w:r>
            <w:r w:rsidRPr="005F1D15">
              <w:rPr>
                <w:rFonts w:ascii="方正仿宋_GBK" w:eastAsia="方正仿宋_GBK" w:hAnsi="宋体" w:cs="仿宋_GB2312" w:hint="eastAsia"/>
                <w:color w:val="000000"/>
                <w:kern w:val="0"/>
                <w:sz w:val="18"/>
                <w:szCs w:val="18"/>
              </w:rPr>
              <w:t>分。</w:t>
            </w:r>
          </w:p>
        </w:tc>
        <w:tc>
          <w:tcPr>
            <w:tcW w:w="377" w:type="pct"/>
            <w:tcBorders>
              <w:top w:val="single" w:sz="8" w:space="0" w:color="000000"/>
              <w:left w:val="single" w:sz="8" w:space="0" w:color="000000"/>
              <w:bottom w:val="single" w:sz="8" w:space="0" w:color="000000"/>
              <w:right w:val="single" w:sz="8" w:space="0" w:color="000000"/>
            </w:tcBorders>
            <w:noWrap/>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5</w:t>
            </w:r>
          </w:p>
        </w:tc>
        <w:tc>
          <w:tcPr>
            <w:tcW w:w="1155"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p>
        </w:tc>
      </w:tr>
      <w:tr w:rsidR="005F1D15" w:rsidRPr="005F1D15" w:rsidTr="002451C9">
        <w:trPr>
          <w:trHeight w:val="1630"/>
        </w:trPr>
        <w:tc>
          <w:tcPr>
            <w:tcW w:w="258"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b/>
                <w:bCs/>
                <w:color w:val="000000"/>
                <w:sz w:val="18"/>
                <w:szCs w:val="18"/>
              </w:rPr>
            </w:pPr>
            <w:r w:rsidRPr="005F1D15">
              <w:rPr>
                <w:rFonts w:ascii="方正仿宋_GBK" w:eastAsia="方正仿宋_GBK" w:hAnsi="宋体" w:cs="仿宋_GB2312" w:hint="eastAsia"/>
                <w:b/>
                <w:bCs/>
                <w:color w:val="000000"/>
                <w:kern w:val="0"/>
                <w:sz w:val="18"/>
                <w:szCs w:val="18"/>
              </w:rPr>
              <w:t>可持续发展能力</w:t>
            </w:r>
          </w:p>
        </w:tc>
        <w:tc>
          <w:tcPr>
            <w:tcW w:w="27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5</w:t>
            </w:r>
          </w:p>
        </w:tc>
        <w:tc>
          <w:tcPr>
            <w:tcW w:w="44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sz w:val="18"/>
                <w:szCs w:val="18"/>
              </w:rPr>
            </w:pPr>
            <w:r w:rsidRPr="005F1D15">
              <w:rPr>
                <w:rFonts w:ascii="方正仿宋_GBK" w:eastAsia="方正仿宋_GBK" w:hAnsi="宋体" w:cs="仿宋_GB2312" w:hint="eastAsia"/>
                <w:color w:val="000000"/>
                <w:kern w:val="0"/>
                <w:sz w:val="18"/>
                <w:szCs w:val="18"/>
              </w:rPr>
              <w:t>建立长效管理机制</w:t>
            </w:r>
          </w:p>
        </w:tc>
        <w:tc>
          <w:tcPr>
            <w:tcW w:w="280"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5</w:t>
            </w:r>
          </w:p>
        </w:tc>
        <w:tc>
          <w:tcPr>
            <w:tcW w:w="63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p>
        </w:tc>
        <w:tc>
          <w:tcPr>
            <w:tcW w:w="286"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5</w:t>
            </w:r>
          </w:p>
        </w:tc>
        <w:tc>
          <w:tcPr>
            <w:tcW w:w="1297"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建立长效管理机制，商务服务工作常抓不懈，保持强劲的发展后劲，满分</w:t>
            </w:r>
            <w:r w:rsidRPr="005F1D15">
              <w:rPr>
                <w:rFonts w:ascii="方正仿宋_GBK" w:eastAsia="方正仿宋_GBK" w:cs="仿宋_GB2312" w:hint="eastAsia"/>
                <w:color w:val="000000"/>
                <w:kern w:val="0"/>
                <w:sz w:val="18"/>
                <w:szCs w:val="18"/>
              </w:rPr>
              <w:t>5</w:t>
            </w:r>
            <w:r w:rsidRPr="005F1D15">
              <w:rPr>
                <w:rFonts w:ascii="方正仿宋_GBK" w:eastAsia="方正仿宋_GBK" w:hAnsi="宋体" w:cs="仿宋_GB2312" w:hint="eastAsia"/>
                <w:color w:val="000000"/>
                <w:kern w:val="0"/>
                <w:sz w:val="18"/>
                <w:szCs w:val="18"/>
              </w:rPr>
              <w:t>分。</w:t>
            </w:r>
          </w:p>
        </w:tc>
        <w:tc>
          <w:tcPr>
            <w:tcW w:w="377" w:type="pct"/>
            <w:tcBorders>
              <w:top w:val="single" w:sz="8" w:space="0" w:color="000000"/>
              <w:left w:val="single" w:sz="8" w:space="0" w:color="000000"/>
              <w:bottom w:val="single" w:sz="8" w:space="0" w:color="000000"/>
              <w:right w:val="single" w:sz="8" w:space="0" w:color="000000"/>
            </w:tcBorders>
            <w:noWrap/>
            <w:vAlign w:val="center"/>
          </w:tcPr>
          <w:p w:rsidR="005F1D15" w:rsidRPr="005F1D15" w:rsidRDefault="005F1D15" w:rsidP="002451C9">
            <w:pPr>
              <w:widowControl/>
              <w:jc w:val="center"/>
              <w:textAlignment w:val="center"/>
              <w:rPr>
                <w:rFonts w:ascii="方正仿宋_GBK" w:eastAsia="方正仿宋_GBK" w:hAnsi="宋体" w:cs="仿宋_GB2312"/>
                <w:color w:val="000000"/>
                <w:kern w:val="0"/>
                <w:sz w:val="18"/>
                <w:szCs w:val="18"/>
              </w:rPr>
            </w:pPr>
            <w:r w:rsidRPr="005F1D15">
              <w:rPr>
                <w:rFonts w:ascii="方正仿宋_GBK" w:eastAsia="方正仿宋_GBK" w:cs="仿宋_GB2312" w:hint="eastAsia"/>
                <w:color w:val="000000"/>
                <w:kern w:val="0"/>
                <w:sz w:val="18"/>
                <w:szCs w:val="18"/>
              </w:rPr>
              <w:t>4</w:t>
            </w:r>
            <w:r w:rsidRPr="005F1D15">
              <w:rPr>
                <w:rFonts w:ascii="方正仿宋_GBK" w:eastAsia="方正仿宋_GBK" w:hAnsi="宋体" w:cs="仿宋_GB2312" w:hint="eastAsia"/>
                <w:color w:val="000000"/>
                <w:kern w:val="0"/>
                <w:sz w:val="18"/>
                <w:szCs w:val="18"/>
              </w:rPr>
              <w:t>.</w:t>
            </w:r>
            <w:r w:rsidR="0057715E">
              <w:rPr>
                <w:rFonts w:ascii="方正仿宋_GBK" w:eastAsia="方正仿宋_GBK" w:hAnsi="宋体" w:cs="仿宋_GB2312" w:hint="eastAsia"/>
                <w:color w:val="000000"/>
                <w:kern w:val="0"/>
                <w:sz w:val="18"/>
                <w:szCs w:val="18"/>
              </w:rPr>
              <w:t>5</w:t>
            </w:r>
          </w:p>
        </w:tc>
        <w:tc>
          <w:tcPr>
            <w:tcW w:w="1155" w:type="pct"/>
            <w:tcBorders>
              <w:top w:val="single" w:sz="8" w:space="0" w:color="000000"/>
              <w:left w:val="single" w:sz="8" w:space="0" w:color="000000"/>
              <w:bottom w:val="single" w:sz="8" w:space="0" w:color="000000"/>
              <w:right w:val="single" w:sz="8" w:space="0" w:color="000000"/>
            </w:tcBorders>
            <w:noWrap/>
            <w:vAlign w:val="center"/>
          </w:tcPr>
          <w:p w:rsidR="005F1D15" w:rsidRPr="005F1D15" w:rsidRDefault="005F1D15" w:rsidP="002451C9">
            <w:pPr>
              <w:widowControl/>
              <w:jc w:val="left"/>
              <w:textAlignment w:val="center"/>
              <w:rPr>
                <w:rFonts w:ascii="方正仿宋_GBK" w:eastAsia="方正仿宋_GBK" w:hAnsi="宋体" w:cs="仿宋_GB2312"/>
                <w:color w:val="000000"/>
                <w:kern w:val="0"/>
                <w:sz w:val="18"/>
                <w:szCs w:val="18"/>
              </w:rPr>
            </w:pPr>
            <w:r w:rsidRPr="005F1D15">
              <w:rPr>
                <w:rFonts w:ascii="方正仿宋_GBK" w:eastAsia="方正仿宋_GBK" w:hAnsi="宋体" w:cs="仿宋_GB2312" w:hint="eastAsia"/>
                <w:color w:val="000000"/>
                <w:kern w:val="0"/>
                <w:sz w:val="18"/>
                <w:szCs w:val="18"/>
              </w:rPr>
              <w:t>长效管理机制不够具体</w:t>
            </w:r>
          </w:p>
        </w:tc>
      </w:tr>
      <w:tr w:rsidR="005F1D15" w:rsidRPr="005F1D15" w:rsidTr="002451C9">
        <w:trPr>
          <w:trHeight w:val="305"/>
        </w:trPr>
        <w:tc>
          <w:tcPr>
            <w:tcW w:w="258"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宋体" w:cs="仿宋_GB2312"/>
                <w:b/>
                <w:bCs/>
                <w:color w:val="000000"/>
                <w:sz w:val="18"/>
                <w:szCs w:val="18"/>
              </w:rPr>
            </w:pPr>
            <w:r w:rsidRPr="005F1D15">
              <w:rPr>
                <w:rFonts w:ascii="方正仿宋_GBK" w:eastAsia="方正仿宋_GBK" w:hAnsi="宋体" w:cs="仿宋_GB2312" w:hint="eastAsia"/>
                <w:b/>
                <w:bCs/>
                <w:color w:val="000000"/>
                <w:kern w:val="0"/>
                <w:sz w:val="18"/>
                <w:szCs w:val="18"/>
              </w:rPr>
              <w:t>合计</w:t>
            </w:r>
          </w:p>
        </w:tc>
        <w:tc>
          <w:tcPr>
            <w:tcW w:w="27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100</w:t>
            </w:r>
          </w:p>
        </w:tc>
        <w:tc>
          <w:tcPr>
            <w:tcW w:w="44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Calibri" w:cs="Calibri"/>
                <w:color w:val="000000"/>
                <w:sz w:val="18"/>
                <w:szCs w:val="18"/>
              </w:rPr>
            </w:pPr>
          </w:p>
        </w:tc>
        <w:tc>
          <w:tcPr>
            <w:tcW w:w="280"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100</w:t>
            </w:r>
          </w:p>
        </w:tc>
        <w:tc>
          <w:tcPr>
            <w:tcW w:w="632"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color w:val="000000"/>
                <w:kern w:val="0"/>
                <w:sz w:val="18"/>
                <w:szCs w:val="18"/>
              </w:rPr>
            </w:pPr>
          </w:p>
        </w:tc>
        <w:tc>
          <w:tcPr>
            <w:tcW w:w="286"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widowControl/>
              <w:jc w:val="center"/>
              <w:textAlignment w:val="center"/>
              <w:rPr>
                <w:rFonts w:ascii="方正仿宋_GBK" w:eastAsia="方正仿宋_GBK" w:hAnsi="Calibri" w:cs="Calibri"/>
                <w:color w:val="000000"/>
                <w:sz w:val="18"/>
                <w:szCs w:val="18"/>
              </w:rPr>
            </w:pPr>
            <w:r w:rsidRPr="005F1D15">
              <w:rPr>
                <w:rFonts w:ascii="方正仿宋_GBK" w:eastAsia="方正仿宋_GBK" w:cs="Calibri" w:hint="eastAsia"/>
                <w:color w:val="000000"/>
                <w:kern w:val="0"/>
                <w:sz w:val="18"/>
                <w:szCs w:val="18"/>
              </w:rPr>
              <w:t>100</w:t>
            </w:r>
          </w:p>
        </w:tc>
        <w:tc>
          <w:tcPr>
            <w:tcW w:w="1297"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color w:val="000000"/>
                <w:kern w:val="0"/>
                <w:sz w:val="18"/>
                <w:szCs w:val="18"/>
              </w:rPr>
            </w:pPr>
          </w:p>
        </w:tc>
        <w:tc>
          <w:tcPr>
            <w:tcW w:w="377" w:type="pct"/>
            <w:tcBorders>
              <w:top w:val="single" w:sz="8" w:space="0" w:color="000000"/>
              <w:left w:val="single" w:sz="8" w:space="0" w:color="000000"/>
              <w:bottom w:val="single" w:sz="8" w:space="0" w:color="000000"/>
              <w:right w:val="single" w:sz="8" w:space="0" w:color="000000"/>
            </w:tcBorders>
            <w:noWrap/>
            <w:vAlign w:val="center"/>
          </w:tcPr>
          <w:p w:rsidR="005F1D15" w:rsidRPr="005F1D15" w:rsidRDefault="0057715E" w:rsidP="002451C9">
            <w:pPr>
              <w:widowControl/>
              <w:jc w:val="center"/>
              <w:textAlignment w:val="center"/>
              <w:rPr>
                <w:rFonts w:ascii="方正仿宋_GBK" w:eastAsia="方正仿宋_GBK" w:hAnsi="Calibri" w:cs="Calibri"/>
                <w:color w:val="000000"/>
                <w:sz w:val="18"/>
                <w:szCs w:val="18"/>
              </w:rPr>
            </w:pPr>
            <w:r>
              <w:rPr>
                <w:rFonts w:ascii="方正仿宋_GBK" w:eastAsia="方正仿宋_GBK" w:hAnsi="Calibri" w:cs="Calibri" w:hint="eastAsia"/>
                <w:color w:val="000000"/>
                <w:sz w:val="18"/>
                <w:szCs w:val="18"/>
              </w:rPr>
              <w:t>95.15</w:t>
            </w:r>
          </w:p>
        </w:tc>
        <w:tc>
          <w:tcPr>
            <w:tcW w:w="1155" w:type="pct"/>
            <w:tcBorders>
              <w:top w:val="single" w:sz="8" w:space="0" w:color="000000"/>
              <w:left w:val="single" w:sz="8" w:space="0" w:color="000000"/>
              <w:bottom w:val="single" w:sz="8" w:space="0" w:color="000000"/>
              <w:right w:val="single" w:sz="8" w:space="0" w:color="000000"/>
            </w:tcBorders>
            <w:vAlign w:val="center"/>
          </w:tcPr>
          <w:p w:rsidR="005F1D15" w:rsidRPr="005F1D15" w:rsidRDefault="005F1D15" w:rsidP="002451C9">
            <w:pPr>
              <w:jc w:val="center"/>
              <w:rPr>
                <w:rFonts w:ascii="方正仿宋_GBK" w:eastAsia="方正仿宋_GBK" w:hAnsi="宋体" w:cs="仿宋_GB2312"/>
                <w:color w:val="000000"/>
                <w:kern w:val="0"/>
                <w:sz w:val="18"/>
                <w:szCs w:val="18"/>
              </w:rPr>
            </w:pPr>
          </w:p>
        </w:tc>
      </w:tr>
    </w:tbl>
    <w:p w:rsidR="005F1D15" w:rsidRPr="005F1D15" w:rsidRDefault="005F1D15" w:rsidP="005F1D15">
      <w:pPr>
        <w:spacing w:line="360" w:lineRule="auto"/>
        <w:ind w:firstLineChars="250" w:firstLine="753"/>
        <w:rPr>
          <w:rFonts w:ascii="方正仿宋_GBK" w:eastAsia="方正仿宋_GBK"/>
          <w:b/>
          <w:sz w:val="30"/>
          <w:szCs w:val="30"/>
        </w:rPr>
      </w:pPr>
    </w:p>
    <w:p w:rsidR="005F1D15" w:rsidRPr="005F1D15" w:rsidRDefault="005F1D15" w:rsidP="005F1D15">
      <w:pPr>
        <w:spacing w:line="360" w:lineRule="auto"/>
        <w:rPr>
          <w:rFonts w:ascii="方正仿宋_GBK" w:eastAsia="方正仿宋_GBK"/>
          <w:sz w:val="28"/>
          <w:szCs w:val="28"/>
        </w:rPr>
      </w:pPr>
    </w:p>
    <w:p w:rsidR="005F1D15" w:rsidRPr="005F1D15" w:rsidRDefault="005F1D15" w:rsidP="005F1D15">
      <w:pPr>
        <w:rPr>
          <w:rFonts w:ascii="方正仿宋_GBK" w:eastAsia="方正仿宋_GBK"/>
        </w:rPr>
      </w:pPr>
    </w:p>
    <w:p w:rsidR="00C74625" w:rsidRPr="005F1D15" w:rsidRDefault="00C74625" w:rsidP="005F1D15"/>
    <w:sectPr w:rsidR="00C74625" w:rsidRPr="005F1D15" w:rsidSect="005F1D15">
      <w:footerReference w:type="default" r:id="rId7"/>
      <w:pgSz w:w="11906" w:h="16838"/>
      <w:pgMar w:top="1134" w:right="1361" w:bottom="1134" w:left="1587" w:header="851" w:footer="567"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6C9E" w:rsidRDefault="00856C9E">
      <w:r>
        <w:separator/>
      </w:r>
    </w:p>
  </w:endnote>
  <w:endnote w:type="continuationSeparator" w:id="0">
    <w:p w:rsidR="00856C9E" w:rsidRDefault="00856C9E">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方正仿宋_GBK">
    <w:altName w:val="Microsoft YaHei UI"/>
    <w:panose1 w:val="03000509000000000000"/>
    <w:charset w:val="86"/>
    <w:family w:val="script"/>
    <w:pitch w:val="fixed"/>
    <w:sig w:usb0="00000001" w:usb1="080E0000" w:usb2="00000010" w:usb3="00000000" w:csb0="00040000" w:csb1="00000000"/>
  </w:font>
  <w:font w:name="仿宋_GB2312">
    <w:altName w:val="微软雅黑"/>
    <w:charset w:val="86"/>
    <w:family w:val="roman"/>
    <w:pitch w:val="default"/>
    <w:sig w:usb0="00000000" w:usb1="0000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方正小标宋_GBK">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D15" w:rsidRDefault="000C44BD">
    <w:pPr>
      <w:pStyle w:val="ad"/>
    </w:pPr>
    <w:r>
      <w:rPr>
        <w:noProof/>
      </w:rPr>
      <w:pict>
        <v:shapetype id="_x0000_t202" coordsize="21600,21600" o:spt="202" path="m,l,21600r21600,l21600,xe">
          <v:stroke joinstyle="miter"/>
          <v:path gradientshapeok="t" o:connecttype="rect"/>
        </v:shapetype>
        <v:shape id="文本框 1437419157" o:spid="_x0000_s1026" type="#_x0000_t202" style="position:absolute;margin-left:0;margin-top:0;width:2in;height:2in;z-index:25166131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rsidR="005F1D15" w:rsidRDefault="000C44BD">
                <w:r>
                  <w:fldChar w:fldCharType="begin"/>
                </w:r>
                <w:r w:rsidR="005F1D15">
                  <w:instrText xml:space="preserve"> PAGE  \* MERGEFORMAT </w:instrText>
                </w:r>
                <w:r>
                  <w:fldChar w:fldCharType="separate"/>
                </w:r>
                <w:r w:rsidR="00235A28">
                  <w:rPr>
                    <w:noProof/>
                  </w:rPr>
                  <w:t>- 8 -</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E3A" w:rsidRDefault="000C44BD">
    <w:pPr>
      <w:pStyle w:val="ad"/>
    </w:pPr>
    <w:r>
      <w:rPr>
        <w:noProof/>
      </w:rPr>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C5oZfU+QEAAPYDAAAOAAAAAAAAAAAAAAAAAC4CAABkcnMv&#10;ZTJvRG9jLnhtbFBLAQItABQABgAIAAAAIQBxqtG51wAAAAUBAAAPAAAAAAAAAAAAAAAAAFMEAABk&#10;cnMvZG93bnJldi54bWxQSwUGAAAAAAQABADzAAAAVwUAAAAA&#10;" filled="f" stroked="f" strokeweight=".5pt">
          <v:textbox style="mso-fit-shape-to-text:t" inset="0,0,0,0">
            <w:txbxContent>
              <w:p w:rsidR="00946E3A" w:rsidRDefault="000C44BD">
                <w:r>
                  <w:fldChar w:fldCharType="begin"/>
                </w:r>
                <w:r w:rsidR="00856C9E">
                  <w:instrText xml:space="preserve"> PAGE  \* MERGEFORMAT </w:instrText>
                </w:r>
                <w:r>
                  <w:fldChar w:fldCharType="separate"/>
                </w:r>
                <w:r w:rsidR="00235A28">
                  <w:rPr>
                    <w:noProof/>
                  </w:rPr>
                  <w:t>- 10 -</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6C9E" w:rsidRDefault="00856C9E">
      <w:r>
        <w:separator/>
      </w:r>
    </w:p>
  </w:footnote>
  <w:footnote w:type="continuationSeparator" w:id="0">
    <w:p w:rsidR="00856C9E" w:rsidRDefault="00856C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74625"/>
    <w:rsid w:val="00043D11"/>
    <w:rsid w:val="000C44BD"/>
    <w:rsid w:val="00120FAC"/>
    <w:rsid w:val="00172A6E"/>
    <w:rsid w:val="00235A28"/>
    <w:rsid w:val="002C2EF2"/>
    <w:rsid w:val="002F6761"/>
    <w:rsid w:val="0057715E"/>
    <w:rsid w:val="005F1D15"/>
    <w:rsid w:val="00620055"/>
    <w:rsid w:val="0063042F"/>
    <w:rsid w:val="007630ED"/>
    <w:rsid w:val="00856C9E"/>
    <w:rsid w:val="008F1172"/>
    <w:rsid w:val="009140D1"/>
    <w:rsid w:val="00933DDD"/>
    <w:rsid w:val="00946E3A"/>
    <w:rsid w:val="00952254"/>
    <w:rsid w:val="00974D34"/>
    <w:rsid w:val="009C6FD1"/>
    <w:rsid w:val="00AA6C51"/>
    <w:rsid w:val="00AB49AD"/>
    <w:rsid w:val="00AF4852"/>
    <w:rsid w:val="00B45820"/>
    <w:rsid w:val="00BC552C"/>
    <w:rsid w:val="00C22BFD"/>
    <w:rsid w:val="00C328CC"/>
    <w:rsid w:val="00C67777"/>
    <w:rsid w:val="00C74625"/>
    <w:rsid w:val="00C96E2A"/>
    <w:rsid w:val="00D40EEC"/>
    <w:rsid w:val="00DC7919"/>
    <w:rsid w:val="00DD0DBF"/>
    <w:rsid w:val="00DD7A33"/>
    <w:rsid w:val="00E665C4"/>
    <w:rsid w:val="00EA44C2"/>
    <w:rsid w:val="00F274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4"/>
        <w:lang w:val="en-US" w:eastAsia="zh-C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0"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uiPriority="0" w:qFormat="1"/>
    <w:lsdException w:name="footer" w:qFormat="1"/>
    <w:lsdException w:name="caption" w:uiPriority="35" w:qFormat="1"/>
    <w:lsdException w:name="footnote reference" w:qFormat="1"/>
    <w:lsdException w:name="annotation reference" w:uiPriority="0" w:qFormat="1"/>
    <w:lsdException w:name="Title" w:semiHidden="0" w:uiPriority="0" w:unhideWhenUsed="0" w:qFormat="1"/>
    <w:lsdException w:name="Default Paragraph Font" w:uiPriority="1"/>
    <w:lsdException w:name="Subtitle" w:semiHidden="0" w:uiPriority="11" w:unhideWhenUsed="0" w:qFormat="1"/>
    <w:lsdException w:name="Date" w:uiPriority="0" w:qFormat="1"/>
    <w:lsdException w:name="Hyperlink" w:uiPriority="0" w:qFormat="1"/>
    <w:lsdException w:name="FollowedHyperlink" w:uiPriority="0" w:qFormat="1"/>
    <w:lsdException w:name="Strong" w:semiHidden="0" w:uiPriority="22" w:unhideWhenUsed="0" w:qFormat="1"/>
    <w:lsdException w:name="Emphasis" w:semiHidden="0" w:uiPriority="0" w:unhideWhenUsed="0" w:qFormat="1"/>
    <w:lsdException w:name="Normal (Web)" w:qFormat="1"/>
    <w:lsdException w:name="HTML Code" w:uiPriority="0" w:qFormat="1"/>
    <w:lsdException w:name="annotation subject" w:uiPriority="0"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D15"/>
    <w:pPr>
      <w:widowControl w:val="0"/>
      <w:spacing w:after="0" w:line="240" w:lineRule="auto"/>
      <w:jc w:val="both"/>
    </w:pPr>
    <w:rPr>
      <w:rFonts w:ascii="Times New Roman" w:eastAsia="宋体" w:hAnsi="Times New Roman" w:cs="Times New Roman"/>
      <w:sz w:val="21"/>
    </w:rPr>
  </w:style>
  <w:style w:type="paragraph" w:styleId="1">
    <w:name w:val="heading 1"/>
    <w:basedOn w:val="a"/>
    <w:next w:val="a"/>
    <w:link w:val="1Char"/>
    <w:qFormat/>
    <w:rsid w:val="00C74625"/>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Char"/>
    <w:uiPriority w:val="9"/>
    <w:semiHidden/>
    <w:unhideWhenUsed/>
    <w:qFormat/>
    <w:rsid w:val="00C74625"/>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Char"/>
    <w:uiPriority w:val="9"/>
    <w:semiHidden/>
    <w:unhideWhenUsed/>
    <w:qFormat/>
    <w:rsid w:val="00C74625"/>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Char"/>
    <w:uiPriority w:val="9"/>
    <w:semiHidden/>
    <w:unhideWhenUsed/>
    <w:qFormat/>
    <w:rsid w:val="00C74625"/>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Char"/>
    <w:uiPriority w:val="9"/>
    <w:semiHidden/>
    <w:unhideWhenUsed/>
    <w:qFormat/>
    <w:rsid w:val="00C74625"/>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Char"/>
    <w:uiPriority w:val="9"/>
    <w:semiHidden/>
    <w:unhideWhenUsed/>
    <w:qFormat/>
    <w:rsid w:val="00C74625"/>
    <w:pPr>
      <w:keepNext/>
      <w:keepLines/>
      <w:spacing w:before="40" w:line="278" w:lineRule="auto"/>
      <w:jc w:val="left"/>
      <w:outlineLvl w:val="5"/>
    </w:pPr>
    <w:rPr>
      <w:rFonts w:asciiTheme="minorHAnsi" w:eastAsiaTheme="minorEastAsia" w:hAnsiTheme="minorHAnsi" w:cstheme="majorBidi"/>
      <w:b/>
      <w:bCs/>
      <w:color w:val="2F5496" w:themeColor="accent1" w:themeShade="BF"/>
      <w:sz w:val="22"/>
    </w:rPr>
  </w:style>
  <w:style w:type="paragraph" w:styleId="7">
    <w:name w:val="heading 7"/>
    <w:basedOn w:val="a"/>
    <w:next w:val="a"/>
    <w:link w:val="7Char"/>
    <w:uiPriority w:val="9"/>
    <w:semiHidden/>
    <w:unhideWhenUsed/>
    <w:qFormat/>
    <w:rsid w:val="00C74625"/>
    <w:pPr>
      <w:keepNext/>
      <w:keepLines/>
      <w:spacing w:before="40" w:line="278" w:lineRule="auto"/>
      <w:jc w:val="left"/>
      <w:outlineLvl w:val="6"/>
    </w:pPr>
    <w:rPr>
      <w:rFonts w:asciiTheme="minorHAnsi" w:eastAsiaTheme="minorEastAsia" w:hAnsiTheme="minorHAnsi" w:cstheme="majorBidi"/>
      <w:b/>
      <w:bCs/>
      <w:color w:val="595959" w:themeColor="text1" w:themeTint="A6"/>
      <w:sz w:val="22"/>
    </w:rPr>
  </w:style>
  <w:style w:type="paragraph" w:styleId="8">
    <w:name w:val="heading 8"/>
    <w:basedOn w:val="a"/>
    <w:next w:val="a"/>
    <w:link w:val="8Char"/>
    <w:uiPriority w:val="9"/>
    <w:semiHidden/>
    <w:unhideWhenUsed/>
    <w:qFormat/>
    <w:rsid w:val="00C74625"/>
    <w:pPr>
      <w:keepNext/>
      <w:keepLines/>
      <w:spacing w:line="278" w:lineRule="auto"/>
      <w:jc w:val="left"/>
      <w:outlineLvl w:val="7"/>
    </w:pPr>
    <w:rPr>
      <w:rFonts w:asciiTheme="minorHAnsi" w:eastAsiaTheme="minorEastAsia" w:hAnsiTheme="minorHAnsi" w:cstheme="majorBidi"/>
      <w:color w:val="595959" w:themeColor="text1" w:themeTint="A6"/>
      <w:sz w:val="22"/>
    </w:rPr>
  </w:style>
  <w:style w:type="paragraph" w:styleId="9">
    <w:name w:val="heading 9"/>
    <w:basedOn w:val="a"/>
    <w:next w:val="a"/>
    <w:link w:val="9Char"/>
    <w:uiPriority w:val="9"/>
    <w:semiHidden/>
    <w:unhideWhenUsed/>
    <w:qFormat/>
    <w:rsid w:val="00C74625"/>
    <w:pPr>
      <w:keepNext/>
      <w:keepLines/>
      <w:spacing w:line="278" w:lineRule="auto"/>
      <w:jc w:val="left"/>
      <w:outlineLvl w:val="8"/>
    </w:pPr>
    <w:rPr>
      <w:rFonts w:asciiTheme="minorHAnsi" w:eastAsiaTheme="majorEastAsia" w:hAnsiTheme="minorHAnsi" w:cstheme="majorBidi"/>
      <w:color w:val="595959" w:themeColor="text1" w:themeTint="A6"/>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C74625"/>
    <w:rPr>
      <w:rFonts w:asciiTheme="majorHAnsi" w:eastAsiaTheme="majorEastAsia" w:hAnsiTheme="majorHAnsi" w:cstheme="majorBidi"/>
      <w:color w:val="2F5496" w:themeColor="accent1" w:themeShade="BF"/>
      <w:sz w:val="48"/>
      <w:szCs w:val="48"/>
    </w:rPr>
  </w:style>
  <w:style w:type="character" w:customStyle="1" w:styleId="2Char">
    <w:name w:val="标题 2 Char"/>
    <w:basedOn w:val="a0"/>
    <w:link w:val="2"/>
    <w:uiPriority w:val="9"/>
    <w:semiHidden/>
    <w:rsid w:val="00C74625"/>
    <w:rPr>
      <w:rFonts w:asciiTheme="majorHAnsi" w:eastAsiaTheme="majorEastAsia" w:hAnsiTheme="majorHAnsi" w:cstheme="majorBidi"/>
      <w:color w:val="2F5496" w:themeColor="accent1" w:themeShade="BF"/>
      <w:sz w:val="40"/>
      <w:szCs w:val="40"/>
    </w:rPr>
  </w:style>
  <w:style w:type="character" w:customStyle="1" w:styleId="3Char">
    <w:name w:val="标题 3 Char"/>
    <w:basedOn w:val="a0"/>
    <w:link w:val="3"/>
    <w:uiPriority w:val="9"/>
    <w:semiHidden/>
    <w:rsid w:val="00C74625"/>
    <w:rPr>
      <w:rFonts w:asciiTheme="majorHAnsi" w:eastAsiaTheme="majorEastAsia" w:hAnsiTheme="majorHAnsi" w:cstheme="majorBidi"/>
      <w:color w:val="2F5496" w:themeColor="accent1" w:themeShade="BF"/>
      <w:sz w:val="32"/>
      <w:szCs w:val="32"/>
    </w:rPr>
  </w:style>
  <w:style w:type="character" w:customStyle="1" w:styleId="4Char">
    <w:name w:val="标题 4 Char"/>
    <w:basedOn w:val="a0"/>
    <w:link w:val="4"/>
    <w:uiPriority w:val="9"/>
    <w:semiHidden/>
    <w:rsid w:val="00C74625"/>
    <w:rPr>
      <w:rFonts w:cstheme="majorBidi"/>
      <w:color w:val="2F5496" w:themeColor="accent1" w:themeShade="BF"/>
      <w:sz w:val="28"/>
      <w:szCs w:val="28"/>
    </w:rPr>
  </w:style>
  <w:style w:type="character" w:customStyle="1" w:styleId="5Char">
    <w:name w:val="标题 5 Char"/>
    <w:basedOn w:val="a0"/>
    <w:link w:val="5"/>
    <w:uiPriority w:val="9"/>
    <w:semiHidden/>
    <w:rsid w:val="00C74625"/>
    <w:rPr>
      <w:rFonts w:cstheme="majorBidi"/>
      <w:color w:val="2F5496" w:themeColor="accent1" w:themeShade="BF"/>
      <w:sz w:val="24"/>
    </w:rPr>
  </w:style>
  <w:style w:type="character" w:customStyle="1" w:styleId="6Char">
    <w:name w:val="标题 6 Char"/>
    <w:basedOn w:val="a0"/>
    <w:link w:val="6"/>
    <w:uiPriority w:val="9"/>
    <w:semiHidden/>
    <w:rsid w:val="00C74625"/>
    <w:rPr>
      <w:rFonts w:cstheme="majorBidi"/>
      <w:b/>
      <w:bCs/>
      <w:color w:val="2F5496" w:themeColor="accent1" w:themeShade="BF"/>
    </w:rPr>
  </w:style>
  <w:style w:type="character" w:customStyle="1" w:styleId="7Char">
    <w:name w:val="标题 7 Char"/>
    <w:basedOn w:val="a0"/>
    <w:link w:val="7"/>
    <w:uiPriority w:val="9"/>
    <w:semiHidden/>
    <w:rsid w:val="00C74625"/>
    <w:rPr>
      <w:rFonts w:cstheme="majorBidi"/>
      <w:b/>
      <w:bCs/>
      <w:color w:val="595959" w:themeColor="text1" w:themeTint="A6"/>
    </w:rPr>
  </w:style>
  <w:style w:type="character" w:customStyle="1" w:styleId="8Char">
    <w:name w:val="标题 8 Char"/>
    <w:basedOn w:val="a0"/>
    <w:link w:val="8"/>
    <w:uiPriority w:val="9"/>
    <w:semiHidden/>
    <w:rsid w:val="00C74625"/>
    <w:rPr>
      <w:rFonts w:cstheme="majorBidi"/>
      <w:color w:val="595959" w:themeColor="text1" w:themeTint="A6"/>
    </w:rPr>
  </w:style>
  <w:style w:type="character" w:customStyle="1" w:styleId="9Char">
    <w:name w:val="标题 9 Char"/>
    <w:basedOn w:val="a0"/>
    <w:link w:val="9"/>
    <w:uiPriority w:val="9"/>
    <w:semiHidden/>
    <w:rsid w:val="00C74625"/>
    <w:rPr>
      <w:rFonts w:eastAsiaTheme="majorEastAsia" w:cstheme="majorBidi"/>
      <w:color w:val="595959" w:themeColor="text1" w:themeTint="A6"/>
    </w:rPr>
  </w:style>
  <w:style w:type="paragraph" w:styleId="a3">
    <w:name w:val="Title"/>
    <w:basedOn w:val="a"/>
    <w:next w:val="a"/>
    <w:link w:val="Char"/>
    <w:qFormat/>
    <w:rsid w:val="00C74625"/>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rsid w:val="00C7462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74625"/>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C74625"/>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C74625"/>
    <w:pPr>
      <w:spacing w:before="160" w:after="160" w:line="278" w:lineRule="auto"/>
      <w:jc w:val="center"/>
    </w:pPr>
    <w:rPr>
      <w:rFonts w:asciiTheme="minorHAnsi" w:eastAsiaTheme="minorEastAsia" w:hAnsiTheme="minorHAnsi" w:cstheme="minorBidi"/>
      <w:i/>
      <w:iCs/>
      <w:color w:val="404040" w:themeColor="text1" w:themeTint="BF"/>
      <w:sz w:val="22"/>
    </w:rPr>
  </w:style>
  <w:style w:type="character" w:customStyle="1" w:styleId="Char1">
    <w:name w:val="引用 Char"/>
    <w:basedOn w:val="a0"/>
    <w:link w:val="a5"/>
    <w:uiPriority w:val="29"/>
    <w:rsid w:val="00C74625"/>
    <w:rPr>
      <w:i/>
      <w:iCs/>
      <w:color w:val="404040" w:themeColor="text1" w:themeTint="BF"/>
    </w:rPr>
  </w:style>
  <w:style w:type="paragraph" w:styleId="a6">
    <w:name w:val="List Paragraph"/>
    <w:basedOn w:val="a"/>
    <w:uiPriority w:val="99"/>
    <w:qFormat/>
    <w:rsid w:val="00C74625"/>
    <w:pPr>
      <w:spacing w:after="160" w:line="278" w:lineRule="auto"/>
      <w:ind w:left="720"/>
      <w:contextualSpacing/>
      <w:jc w:val="left"/>
    </w:pPr>
    <w:rPr>
      <w:rFonts w:asciiTheme="minorHAnsi" w:eastAsiaTheme="minorEastAsia" w:hAnsiTheme="minorHAnsi" w:cstheme="minorBidi"/>
      <w:sz w:val="22"/>
    </w:rPr>
  </w:style>
  <w:style w:type="character" w:styleId="a7">
    <w:name w:val="Intense Emphasis"/>
    <w:basedOn w:val="a0"/>
    <w:uiPriority w:val="21"/>
    <w:qFormat/>
    <w:rsid w:val="00C74625"/>
    <w:rPr>
      <w:i/>
      <w:iCs/>
      <w:color w:val="2F5496" w:themeColor="accent1" w:themeShade="BF"/>
    </w:rPr>
  </w:style>
  <w:style w:type="paragraph" w:styleId="a8">
    <w:name w:val="Intense Quote"/>
    <w:basedOn w:val="a"/>
    <w:next w:val="a"/>
    <w:link w:val="Char2"/>
    <w:uiPriority w:val="30"/>
    <w:qFormat/>
    <w:rsid w:val="00C7462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rPr>
  </w:style>
  <w:style w:type="character" w:customStyle="1" w:styleId="Char2">
    <w:name w:val="明显引用 Char"/>
    <w:basedOn w:val="a0"/>
    <w:link w:val="a8"/>
    <w:uiPriority w:val="30"/>
    <w:rsid w:val="00C74625"/>
    <w:rPr>
      <w:i/>
      <w:iCs/>
      <w:color w:val="2F5496" w:themeColor="accent1" w:themeShade="BF"/>
    </w:rPr>
  </w:style>
  <w:style w:type="character" w:styleId="a9">
    <w:name w:val="Intense Reference"/>
    <w:basedOn w:val="a0"/>
    <w:uiPriority w:val="32"/>
    <w:qFormat/>
    <w:rsid w:val="00C74625"/>
    <w:rPr>
      <w:b/>
      <w:bCs/>
      <w:smallCaps/>
      <w:color w:val="2F5496" w:themeColor="accent1" w:themeShade="BF"/>
      <w:spacing w:val="5"/>
    </w:rPr>
  </w:style>
  <w:style w:type="paragraph" w:styleId="aa">
    <w:name w:val="annotation text"/>
    <w:basedOn w:val="a"/>
    <w:link w:val="Char3"/>
    <w:qFormat/>
    <w:rsid w:val="005F1D15"/>
    <w:pPr>
      <w:jc w:val="left"/>
    </w:pPr>
  </w:style>
  <w:style w:type="character" w:customStyle="1" w:styleId="Char3">
    <w:name w:val="批注文字 Char"/>
    <w:basedOn w:val="a0"/>
    <w:link w:val="aa"/>
    <w:qFormat/>
    <w:rsid w:val="005F1D15"/>
    <w:rPr>
      <w:rFonts w:ascii="Times New Roman" w:eastAsia="宋体" w:hAnsi="Times New Roman" w:cs="Times New Roman"/>
      <w:sz w:val="21"/>
    </w:rPr>
  </w:style>
  <w:style w:type="paragraph" w:styleId="30">
    <w:name w:val="toc 3"/>
    <w:basedOn w:val="a"/>
    <w:next w:val="a"/>
    <w:qFormat/>
    <w:rsid w:val="005F1D15"/>
    <w:pPr>
      <w:ind w:leftChars="400" w:left="840"/>
    </w:pPr>
  </w:style>
  <w:style w:type="paragraph" w:styleId="ab">
    <w:name w:val="Date"/>
    <w:basedOn w:val="a"/>
    <w:next w:val="a"/>
    <w:link w:val="Char4"/>
    <w:qFormat/>
    <w:rsid w:val="005F1D15"/>
    <w:pPr>
      <w:ind w:leftChars="2500" w:left="100"/>
    </w:pPr>
  </w:style>
  <w:style w:type="character" w:customStyle="1" w:styleId="Char4">
    <w:name w:val="日期 Char"/>
    <w:basedOn w:val="a0"/>
    <w:link w:val="ab"/>
    <w:qFormat/>
    <w:rsid w:val="005F1D15"/>
    <w:rPr>
      <w:rFonts w:ascii="Times New Roman" w:eastAsia="宋体" w:hAnsi="Times New Roman" w:cs="Times New Roman"/>
      <w:sz w:val="21"/>
    </w:rPr>
  </w:style>
  <w:style w:type="paragraph" w:styleId="ac">
    <w:name w:val="Balloon Text"/>
    <w:basedOn w:val="a"/>
    <w:link w:val="Char5"/>
    <w:qFormat/>
    <w:rsid w:val="005F1D15"/>
    <w:rPr>
      <w:sz w:val="18"/>
      <w:szCs w:val="18"/>
    </w:rPr>
  </w:style>
  <w:style w:type="character" w:customStyle="1" w:styleId="Char5">
    <w:name w:val="批注框文本 Char"/>
    <w:basedOn w:val="a0"/>
    <w:link w:val="ac"/>
    <w:qFormat/>
    <w:rsid w:val="005F1D15"/>
    <w:rPr>
      <w:rFonts w:ascii="Times New Roman" w:eastAsia="宋体" w:hAnsi="Times New Roman" w:cs="Times New Roman"/>
      <w:sz w:val="18"/>
      <w:szCs w:val="18"/>
    </w:rPr>
  </w:style>
  <w:style w:type="paragraph" w:styleId="ad">
    <w:name w:val="footer"/>
    <w:basedOn w:val="a"/>
    <w:link w:val="Char6"/>
    <w:uiPriority w:val="99"/>
    <w:qFormat/>
    <w:rsid w:val="005F1D15"/>
    <w:pPr>
      <w:tabs>
        <w:tab w:val="center" w:pos="4153"/>
        <w:tab w:val="right" w:pos="8306"/>
      </w:tabs>
      <w:snapToGrid w:val="0"/>
      <w:jc w:val="left"/>
    </w:pPr>
    <w:rPr>
      <w:sz w:val="18"/>
    </w:rPr>
  </w:style>
  <w:style w:type="character" w:customStyle="1" w:styleId="Char6">
    <w:name w:val="页脚 Char"/>
    <w:basedOn w:val="a0"/>
    <w:link w:val="ad"/>
    <w:uiPriority w:val="99"/>
    <w:qFormat/>
    <w:rsid w:val="005F1D15"/>
    <w:rPr>
      <w:rFonts w:ascii="Times New Roman" w:eastAsia="宋体" w:hAnsi="Times New Roman" w:cs="Times New Roman"/>
      <w:sz w:val="18"/>
    </w:rPr>
  </w:style>
  <w:style w:type="paragraph" w:styleId="ae">
    <w:name w:val="header"/>
    <w:basedOn w:val="a"/>
    <w:link w:val="Char7"/>
    <w:qFormat/>
    <w:rsid w:val="005F1D1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7">
    <w:name w:val="页眉 Char"/>
    <w:basedOn w:val="a0"/>
    <w:link w:val="ae"/>
    <w:rsid w:val="005F1D15"/>
    <w:rPr>
      <w:rFonts w:ascii="Times New Roman" w:eastAsia="宋体" w:hAnsi="Times New Roman" w:cs="Times New Roman"/>
      <w:sz w:val="18"/>
    </w:rPr>
  </w:style>
  <w:style w:type="paragraph" w:styleId="10">
    <w:name w:val="toc 1"/>
    <w:basedOn w:val="a"/>
    <w:next w:val="a"/>
    <w:qFormat/>
    <w:rsid w:val="005F1D15"/>
  </w:style>
  <w:style w:type="paragraph" w:styleId="af">
    <w:name w:val="footnote text"/>
    <w:basedOn w:val="a"/>
    <w:link w:val="Char8"/>
    <w:uiPriority w:val="99"/>
    <w:unhideWhenUsed/>
    <w:qFormat/>
    <w:rsid w:val="005F1D15"/>
    <w:pPr>
      <w:snapToGrid w:val="0"/>
      <w:jc w:val="left"/>
    </w:pPr>
    <w:rPr>
      <w:sz w:val="18"/>
      <w:szCs w:val="18"/>
    </w:rPr>
  </w:style>
  <w:style w:type="character" w:customStyle="1" w:styleId="Char8">
    <w:name w:val="脚注文本 Char"/>
    <w:basedOn w:val="a0"/>
    <w:link w:val="af"/>
    <w:uiPriority w:val="99"/>
    <w:rsid w:val="005F1D15"/>
    <w:rPr>
      <w:rFonts w:ascii="Times New Roman" w:eastAsia="宋体" w:hAnsi="Times New Roman" w:cs="Times New Roman"/>
      <w:sz w:val="18"/>
      <w:szCs w:val="18"/>
    </w:rPr>
  </w:style>
  <w:style w:type="paragraph" w:styleId="20">
    <w:name w:val="toc 2"/>
    <w:basedOn w:val="a"/>
    <w:next w:val="a"/>
    <w:qFormat/>
    <w:rsid w:val="005F1D15"/>
    <w:pPr>
      <w:ind w:leftChars="200" w:left="420"/>
    </w:pPr>
  </w:style>
  <w:style w:type="paragraph" w:styleId="af0">
    <w:name w:val="Normal (Web)"/>
    <w:basedOn w:val="a"/>
    <w:uiPriority w:val="99"/>
    <w:qFormat/>
    <w:rsid w:val="005F1D15"/>
    <w:pPr>
      <w:jc w:val="left"/>
    </w:pPr>
    <w:rPr>
      <w:kern w:val="0"/>
      <w:sz w:val="24"/>
    </w:rPr>
  </w:style>
  <w:style w:type="paragraph" w:styleId="af1">
    <w:name w:val="annotation subject"/>
    <w:basedOn w:val="aa"/>
    <w:next w:val="aa"/>
    <w:link w:val="Char9"/>
    <w:qFormat/>
    <w:rsid w:val="005F1D15"/>
    <w:rPr>
      <w:b/>
      <w:bCs/>
    </w:rPr>
  </w:style>
  <w:style w:type="character" w:customStyle="1" w:styleId="Char9">
    <w:name w:val="批注主题 Char"/>
    <w:basedOn w:val="Char3"/>
    <w:link w:val="af1"/>
    <w:qFormat/>
    <w:rsid w:val="005F1D15"/>
    <w:rPr>
      <w:rFonts w:ascii="Times New Roman" w:eastAsia="宋体" w:hAnsi="Times New Roman" w:cs="Times New Roman"/>
      <w:b/>
      <w:bCs/>
      <w:sz w:val="21"/>
    </w:rPr>
  </w:style>
  <w:style w:type="table" w:styleId="af2">
    <w:name w:val="Table Grid"/>
    <w:basedOn w:val="a1"/>
    <w:uiPriority w:val="59"/>
    <w:qFormat/>
    <w:rsid w:val="005F1D15"/>
    <w:pPr>
      <w:widowControl w:val="0"/>
      <w:spacing w:after="0" w:line="240" w:lineRule="auto"/>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basedOn w:val="a0"/>
    <w:qFormat/>
    <w:rsid w:val="005F1D15"/>
    <w:rPr>
      <w:color w:val="000000"/>
      <w:u w:val="none"/>
    </w:rPr>
  </w:style>
  <w:style w:type="character" w:styleId="af4">
    <w:name w:val="Emphasis"/>
    <w:basedOn w:val="a0"/>
    <w:qFormat/>
    <w:rsid w:val="005F1D15"/>
  </w:style>
  <w:style w:type="character" w:styleId="af5">
    <w:name w:val="Hyperlink"/>
    <w:basedOn w:val="a0"/>
    <w:qFormat/>
    <w:rsid w:val="005F1D15"/>
    <w:rPr>
      <w:color w:val="000000"/>
      <w:u w:val="none"/>
    </w:rPr>
  </w:style>
  <w:style w:type="character" w:styleId="HTML">
    <w:name w:val="HTML Code"/>
    <w:basedOn w:val="a0"/>
    <w:qFormat/>
    <w:rsid w:val="005F1D15"/>
    <w:rPr>
      <w:rFonts w:ascii="Courier New" w:hAnsi="Courier New"/>
      <w:sz w:val="20"/>
    </w:rPr>
  </w:style>
  <w:style w:type="character" w:styleId="af6">
    <w:name w:val="annotation reference"/>
    <w:basedOn w:val="a0"/>
    <w:qFormat/>
    <w:rsid w:val="005F1D15"/>
    <w:rPr>
      <w:sz w:val="21"/>
      <w:szCs w:val="21"/>
    </w:rPr>
  </w:style>
  <w:style w:type="character" w:styleId="af7">
    <w:name w:val="footnote reference"/>
    <w:uiPriority w:val="99"/>
    <w:unhideWhenUsed/>
    <w:qFormat/>
    <w:rsid w:val="005F1D15"/>
    <w:rPr>
      <w:vertAlign w:val="superscript"/>
    </w:rPr>
  </w:style>
  <w:style w:type="character" w:customStyle="1" w:styleId="font41">
    <w:name w:val="font41"/>
    <w:basedOn w:val="a0"/>
    <w:qFormat/>
    <w:rsid w:val="005F1D15"/>
    <w:rPr>
      <w:rFonts w:ascii="Times New Roman" w:hAnsi="Times New Roman" w:cs="Times New Roman" w:hint="default"/>
      <w:color w:val="000000"/>
      <w:sz w:val="18"/>
      <w:szCs w:val="18"/>
      <w:u w:val="none"/>
    </w:rPr>
  </w:style>
  <w:style w:type="character" w:customStyle="1" w:styleId="font71">
    <w:name w:val="font71"/>
    <w:basedOn w:val="a0"/>
    <w:qFormat/>
    <w:rsid w:val="005F1D15"/>
    <w:rPr>
      <w:rFonts w:ascii="Times New Roman" w:hAnsi="Times New Roman" w:cs="Times New Roman" w:hint="default"/>
      <w:color w:val="000000"/>
      <w:sz w:val="20"/>
      <w:szCs w:val="20"/>
      <w:u w:val="none"/>
    </w:rPr>
  </w:style>
  <w:style w:type="character" w:customStyle="1" w:styleId="font21">
    <w:name w:val="font21"/>
    <w:basedOn w:val="a0"/>
    <w:qFormat/>
    <w:rsid w:val="005F1D15"/>
    <w:rPr>
      <w:rFonts w:ascii="方正仿宋_GBK" w:eastAsia="方正仿宋_GBK" w:hAnsi="方正仿宋_GBK" w:cs="方正仿宋_GBK" w:hint="default"/>
      <w:color w:val="000000"/>
      <w:sz w:val="20"/>
      <w:szCs w:val="20"/>
      <w:u w:val="none"/>
    </w:rPr>
  </w:style>
  <w:style w:type="character" w:customStyle="1" w:styleId="font61">
    <w:name w:val="font61"/>
    <w:basedOn w:val="a0"/>
    <w:qFormat/>
    <w:rsid w:val="005F1D15"/>
    <w:rPr>
      <w:rFonts w:ascii="方正仿宋_GBK" w:eastAsia="方正仿宋_GBK" w:hAnsi="方正仿宋_GBK" w:cs="方正仿宋_GBK" w:hint="default"/>
      <w:color w:val="000000"/>
      <w:sz w:val="18"/>
      <w:szCs w:val="18"/>
      <w:u w:val="none"/>
    </w:rPr>
  </w:style>
  <w:style w:type="character" w:customStyle="1" w:styleId="font01">
    <w:name w:val="font01"/>
    <w:basedOn w:val="a0"/>
    <w:qFormat/>
    <w:rsid w:val="005F1D15"/>
    <w:rPr>
      <w:rFonts w:ascii="仿宋_GB2312" w:eastAsia="仿宋_GB2312" w:cs="仿宋_GB2312"/>
      <w:b/>
      <w:color w:val="000000"/>
      <w:sz w:val="22"/>
      <w:szCs w:val="22"/>
      <w:u w:val="none"/>
    </w:rPr>
  </w:style>
  <w:style w:type="character" w:customStyle="1" w:styleId="font31">
    <w:name w:val="font31"/>
    <w:basedOn w:val="a0"/>
    <w:qFormat/>
    <w:rsid w:val="005F1D15"/>
    <w:rPr>
      <w:rFonts w:ascii="仿宋_GB2312" w:eastAsia="仿宋_GB2312" w:cs="仿宋_GB2312" w:hint="eastAsia"/>
      <w:color w:val="000000"/>
      <w:sz w:val="20"/>
      <w:szCs w:val="20"/>
      <w:u w:val="none"/>
    </w:rPr>
  </w:style>
  <w:style w:type="character" w:customStyle="1" w:styleId="font11">
    <w:name w:val="font11"/>
    <w:basedOn w:val="a0"/>
    <w:qFormat/>
    <w:rsid w:val="005F1D15"/>
    <w:rPr>
      <w:rFonts w:ascii="宋体" w:eastAsia="宋体" w:hAnsi="宋体" w:cs="宋体" w:hint="eastAsia"/>
      <w:color w:val="000000"/>
      <w:sz w:val="22"/>
      <w:szCs w:val="22"/>
      <w:u w:val="none"/>
    </w:rPr>
  </w:style>
  <w:style w:type="character" w:customStyle="1" w:styleId="font51">
    <w:name w:val="font51"/>
    <w:basedOn w:val="a0"/>
    <w:qFormat/>
    <w:rsid w:val="005F1D15"/>
    <w:rPr>
      <w:rFonts w:ascii="仿宋_GB2312" w:eastAsia="仿宋_GB2312" w:cs="仿宋_GB2312" w:hint="eastAsia"/>
      <w:color w:val="000000"/>
      <w:sz w:val="20"/>
      <w:szCs w:val="20"/>
      <w:u w:val="none"/>
    </w:rPr>
  </w:style>
  <w:style w:type="character" w:customStyle="1" w:styleId="font81">
    <w:name w:val="font81"/>
    <w:basedOn w:val="a0"/>
    <w:qFormat/>
    <w:rsid w:val="005F1D15"/>
    <w:rPr>
      <w:rFonts w:ascii="仿宋_GB2312" w:eastAsia="仿宋_GB2312" w:cs="仿宋_GB2312"/>
      <w:b/>
      <w:color w:val="000000"/>
      <w:sz w:val="22"/>
      <w:szCs w:val="22"/>
      <w:u w:val="none"/>
    </w:rPr>
  </w:style>
  <w:style w:type="character" w:customStyle="1" w:styleId="bdsnopic2">
    <w:name w:val="bds_nopic2"/>
    <w:basedOn w:val="a0"/>
    <w:qFormat/>
    <w:rsid w:val="005F1D15"/>
  </w:style>
  <w:style w:type="character" w:customStyle="1" w:styleId="bdsnopic1">
    <w:name w:val="bds_nopic1"/>
    <w:basedOn w:val="a0"/>
    <w:qFormat/>
    <w:rsid w:val="005F1D15"/>
  </w:style>
  <w:style w:type="character" w:customStyle="1" w:styleId="bdsmore">
    <w:name w:val="bds_more"/>
    <w:basedOn w:val="a0"/>
    <w:qFormat/>
    <w:rsid w:val="005F1D15"/>
    <w:rPr>
      <w:rFonts w:ascii="宋体" w:eastAsia="宋体" w:hAnsi="宋体" w:cs="宋体" w:hint="eastAsia"/>
    </w:rPr>
  </w:style>
  <w:style w:type="character" w:customStyle="1" w:styleId="bdsmore1">
    <w:name w:val="bds_more1"/>
    <w:basedOn w:val="a0"/>
    <w:qFormat/>
    <w:rsid w:val="005F1D15"/>
  </w:style>
  <w:style w:type="character" w:customStyle="1" w:styleId="bdsmore2">
    <w:name w:val="bds_more2"/>
    <w:basedOn w:val="a0"/>
    <w:qFormat/>
    <w:rsid w:val="005F1D15"/>
  </w:style>
  <w:style w:type="character" w:customStyle="1" w:styleId="bdsnopic">
    <w:name w:val="bds_nopic"/>
    <w:basedOn w:val="a0"/>
    <w:qFormat/>
    <w:rsid w:val="005F1D15"/>
  </w:style>
  <w:style w:type="paragraph" w:customStyle="1" w:styleId="WPSOffice3">
    <w:name w:val="WPSOffice手动目录 3"/>
    <w:qFormat/>
    <w:rsid w:val="005F1D15"/>
    <w:pPr>
      <w:spacing w:after="0" w:line="240" w:lineRule="auto"/>
      <w:ind w:leftChars="400" w:left="400"/>
    </w:pPr>
    <w:rPr>
      <w:rFonts w:ascii="Times New Roman" w:eastAsia="宋体" w:hAnsi="Times New Roman" w:cs="Times New Roman"/>
      <w:kern w:val="0"/>
      <w:sz w:val="20"/>
      <w:szCs w:val="20"/>
    </w:rPr>
  </w:style>
  <w:style w:type="paragraph" w:customStyle="1" w:styleId="11">
    <w:name w:val="修订1"/>
    <w:uiPriority w:val="99"/>
    <w:unhideWhenUsed/>
    <w:qFormat/>
    <w:rsid w:val="005F1D15"/>
    <w:pPr>
      <w:spacing w:after="0" w:line="240" w:lineRule="auto"/>
    </w:pPr>
    <w:rPr>
      <w:rFonts w:ascii="Times New Roman" w:eastAsia="宋体" w:hAnsi="Times New Roman" w:cs="Times New Roman"/>
      <w:sz w:val="21"/>
    </w:rPr>
  </w:style>
  <w:style w:type="paragraph" w:customStyle="1" w:styleId="WPSOffice2">
    <w:name w:val="WPSOffice手动目录 2"/>
    <w:qFormat/>
    <w:rsid w:val="005F1D15"/>
    <w:pPr>
      <w:spacing w:after="0" w:line="240" w:lineRule="auto"/>
      <w:ind w:leftChars="200" w:left="200"/>
    </w:pPr>
    <w:rPr>
      <w:rFonts w:ascii="Times New Roman" w:eastAsia="宋体" w:hAnsi="Times New Roman" w:cs="Times New Roman"/>
      <w:kern w:val="0"/>
      <w:sz w:val="20"/>
      <w:szCs w:val="20"/>
    </w:rPr>
  </w:style>
  <w:style w:type="paragraph" w:customStyle="1" w:styleId="12">
    <w:name w:val="列出段落1"/>
    <w:basedOn w:val="a"/>
    <w:uiPriority w:val="34"/>
    <w:qFormat/>
    <w:rsid w:val="005F1D15"/>
    <w:pPr>
      <w:ind w:firstLineChars="200" w:firstLine="420"/>
    </w:pPr>
    <w:rPr>
      <w:szCs w:val="22"/>
    </w:rPr>
  </w:style>
  <w:style w:type="paragraph" w:customStyle="1" w:styleId="110">
    <w:name w:val="修订11"/>
    <w:uiPriority w:val="99"/>
    <w:unhideWhenUsed/>
    <w:qFormat/>
    <w:rsid w:val="005F1D15"/>
    <w:pPr>
      <w:spacing w:after="0" w:line="240" w:lineRule="auto"/>
    </w:pPr>
    <w:rPr>
      <w:rFonts w:ascii="Times New Roman" w:eastAsia="宋体" w:hAnsi="Times New Roman" w:cs="Times New Roman"/>
      <w:sz w:val="21"/>
    </w:rPr>
  </w:style>
  <w:style w:type="paragraph" w:customStyle="1" w:styleId="WPSOffice1">
    <w:name w:val="WPSOffice手动目录 1"/>
    <w:qFormat/>
    <w:rsid w:val="005F1D15"/>
    <w:pPr>
      <w:spacing w:after="0" w:line="240" w:lineRule="auto"/>
    </w:pPr>
    <w:rPr>
      <w:rFonts w:ascii="Times New Roman" w:eastAsia="宋体" w:hAnsi="Times New Roman" w:cs="Times New Roman"/>
      <w:kern w:val="0"/>
      <w:sz w:val="20"/>
      <w:szCs w:val="20"/>
    </w:rPr>
  </w:style>
  <w:style w:type="paragraph" w:customStyle="1" w:styleId="GBK1252">
    <w:name w:val="样式 (中文) 方正仿宋_GBK 三号 行距: 多倍行距 1.25 字行 首行缩进:  2 字符"/>
    <w:basedOn w:val="a"/>
    <w:qFormat/>
    <w:rsid w:val="005F1D15"/>
    <w:pPr>
      <w:spacing w:line="300" w:lineRule="auto"/>
      <w:ind w:firstLineChars="200" w:firstLine="640"/>
    </w:pPr>
    <w:rPr>
      <w:rFonts w:eastAsia="方正仿宋_GBK" w:cs="宋体"/>
      <w:sz w:val="32"/>
      <w:szCs w:val="20"/>
    </w:rPr>
  </w:style>
  <w:style w:type="paragraph" w:customStyle="1" w:styleId="TOC1">
    <w:name w:val="TOC 标题1"/>
    <w:basedOn w:val="1"/>
    <w:next w:val="a"/>
    <w:uiPriority w:val="39"/>
    <w:semiHidden/>
    <w:unhideWhenUsed/>
    <w:qFormat/>
    <w:rsid w:val="005F1D15"/>
    <w:pPr>
      <w:spacing w:before="340" w:after="330" w:line="578" w:lineRule="auto"/>
      <w:jc w:val="both"/>
      <w:outlineLvl w:val="9"/>
    </w:pPr>
    <w:rPr>
      <w:rFonts w:ascii="Times New Roman" w:eastAsia="宋体" w:hAnsi="Times New Roman" w:cs="Times New Roman"/>
      <w:b/>
      <w:bCs/>
      <w:color w:val="auto"/>
      <w:kern w:val="44"/>
      <w:sz w:val="44"/>
      <w:szCs w:val="44"/>
    </w:rPr>
  </w:style>
  <w:style w:type="paragraph" w:customStyle="1" w:styleId="MSGENFONTSTYLENAMETEMPLATEROLENUMBERMSGENFONTSTYLENAMEBYROLETEXT7">
    <w:name w:val="MSG_EN_FONT_STYLE_NAME_TEMPLATE_ROLE_NUMBER MSG_EN_FONT_STYLE_NAME_BY_ROLE_TEXT 7"/>
    <w:basedOn w:val="a"/>
    <w:qFormat/>
    <w:rsid w:val="005F1D15"/>
    <w:pPr>
      <w:shd w:val="clear" w:color="auto" w:fill="FFFFFF"/>
      <w:spacing w:before="160" w:line="389" w:lineRule="exact"/>
      <w:ind w:firstLine="520"/>
      <w:jc w:val="distribute"/>
    </w:pPr>
    <w:rPr>
      <w:rFonts w:ascii="宋体" w:hAnsi="宋体" w:cs="宋体"/>
    </w:rPr>
  </w:style>
  <w:style w:type="character" w:customStyle="1" w:styleId="font91">
    <w:name w:val="font91"/>
    <w:basedOn w:val="a0"/>
    <w:qFormat/>
    <w:rsid w:val="005F1D15"/>
    <w:rPr>
      <w:rFonts w:ascii="宋体" w:eastAsia="宋体" w:hAnsi="宋体" w:cs="宋体" w:hint="eastAsia"/>
      <w:b/>
      <w:bCs/>
      <w:color w:val="000000"/>
      <w:sz w:val="22"/>
      <w:szCs w:val="22"/>
      <w:u w:val="none"/>
    </w:rPr>
  </w:style>
  <w:style w:type="character" w:customStyle="1" w:styleId="font101">
    <w:name w:val="font101"/>
    <w:basedOn w:val="a0"/>
    <w:qFormat/>
    <w:rsid w:val="005F1D15"/>
    <w:rPr>
      <w:rFonts w:ascii="Calibri" w:hAnsi="Calibri" w:cs="Calibri"/>
      <w:b/>
      <w:bCs/>
      <w:color w:val="000000"/>
      <w:sz w:val="18"/>
      <w:szCs w:val="18"/>
      <w:u w:val="none"/>
    </w:rPr>
  </w:style>
  <w:style w:type="paragraph" w:styleId="af8">
    <w:name w:val="Revision"/>
    <w:hidden/>
    <w:uiPriority w:val="99"/>
    <w:unhideWhenUsed/>
    <w:rsid w:val="005F1D15"/>
    <w:pPr>
      <w:spacing w:after="0" w:line="240" w:lineRule="auto"/>
    </w:pPr>
    <w:rPr>
      <w:rFonts w:ascii="Times New Roman" w:eastAsia="宋体" w:hAnsi="Times New Roman" w:cs="Times New Roman"/>
      <w:sz w:val="21"/>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6369</Words>
  <Characters>1467</Characters>
  <Application>Microsoft Office Word</Application>
  <DocSecurity>0</DocSecurity>
  <Lines>12</Lines>
  <Paragraphs>15</Paragraphs>
  <ScaleCrop>false</ScaleCrop>
  <Company/>
  <LinksUpToDate>false</LinksUpToDate>
  <CharactersWithSpaces>7821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蓉 娄</dc:creator>
  <cp:lastModifiedBy>Administrator</cp:lastModifiedBy>
  <cp:revision>3</cp:revision>
  <cp:lastPrinted>2025-09-28T09:38:00Z</cp:lastPrinted>
  <dcterms:created xsi:type="dcterms:W3CDTF">2025-12-17T07:16:00Z</dcterms:created>
  <dcterms:modified xsi:type="dcterms:W3CDTF">2025-12-17T07:38:00Z</dcterms:modified>
</cp:coreProperties>
</file>